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6400" w:hRule="atLeast"/>
        </w:trPr>
        <w:tc>
          <w:tcPr>
            <w:tcW w:type="dxa" w:w="9638"/>
            <w:shd w:fill="0062B2" w:color="auto" w:val="clear"/>
            <w:tcMar>
              <w:top w:type="dxa" w:w="700"/>
              <w:left w:type="dxa" w:w="700"/>
              <w:bottom w:type="dxa" w:w="700"/>
              <w:right w:type="dxa" w:w="700"/>
            </w:tcMar>
            <w:vAlign w:val="bottom"/>
          </w:tcPr>
          <w:p>
            <w:pPr>
              <w:spacing w:after="28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60"/>
                <w:szCs w:val="60"/>
              </w:rPr>
              <w:t xml:space="preserve">Auditoria do front-end — Dash de Produção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D5E6F6"/>
                <w:sz w:val="28"/>
                <w:szCs w:val="28"/>
              </w:rPr>
              <w:t xml:space="preserve">Tomadas &amp; Interruptores · Itajaí</w:t>
            </w:r>
          </w:p>
        </w:tc>
      </w:tr>
    </w:tbl>
    <w:p>
      <w:pPr>
        <w:spacing w:after="60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9DEE5" w:sz="4"/>
          <w:insideV w:val="none" w:color="FFFFFF" w:sz="0"/>
        </w:tblBorders>
        <w:tblLayout w:type="fixed"/>
      </w:tblPr>
      <w:tblGrid>
        <w:gridCol w:w="1700"/>
        <w:gridCol w:w="7938"/>
      </w:tblGrid>
      <w:tr>
        <w:tc>
          <w:tcPr>
            <w:tcW w:type="dxa" w:w="1700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D6979"/>
                <w:sz w:val="18"/>
                <w:szCs w:val="18"/>
              </w:rPr>
              <w:t xml:space="preserve">Data</w:t>
            </w:r>
          </w:p>
        </w:tc>
        <w:tc>
          <w:tcPr>
            <w:tcW w:type="dxa" w:w="7938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1F2D"/>
                <w:sz w:val="22"/>
                <w:szCs w:val="22"/>
              </w:rPr>
              <w:t xml:space="preserve">07/10/2026</w:t>
            </w:r>
          </w:p>
        </w:tc>
      </w:tr>
      <w:tr>
        <w:tc>
          <w:tcPr>
            <w:tcW w:type="dxa" w:w="1700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D6979"/>
                <w:sz w:val="18"/>
                <w:szCs w:val="18"/>
              </w:rPr>
              <w:t xml:space="preserve">Autoria</w:t>
            </w:r>
          </w:p>
        </w:tc>
        <w:tc>
          <w:tcPr>
            <w:tcW w:type="dxa" w:w="7938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1F2D"/>
                <w:sz w:val="22"/>
                <w:szCs w:val="22"/>
              </w:rPr>
              <w:t xml:space="preserve">Sessão de interface</w:t>
            </w:r>
          </w:p>
        </w:tc>
      </w:tr>
      <w:tr>
        <w:tc>
          <w:tcPr>
            <w:tcW w:type="dxa" w:w="1700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5D6979"/>
                <w:sz w:val="18"/>
                <w:szCs w:val="18"/>
              </w:rPr>
              <w:t xml:space="preserve">Branch</w:t>
            </w:r>
          </w:p>
        </w:tc>
        <w:tc>
          <w:tcPr>
            <w:tcW w:type="dxa" w:w="7938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61F2D"/>
                <w:sz w:val="20"/>
                <w:szCs w:val="20"/>
              </w:rPr>
              <w:t xml:space="preserve">claude/practical-mccarthy-6t2ho8</w:t>
            </w:r>
          </w:p>
        </w:tc>
      </w:tr>
    </w:tbl>
    <w:p>
      <w:pPr>
        <w:spacing w:after="900" w:before="0"/>
      </w:pPr>
    </w:p>
    <w:tbl>
      <w:tblPr>
        <w:tblW w:type="dxa" w:w="9638"/>
        <w:tblBorders>
          <w:top w:val="single" w:color="0062B2" w:sz="18"/>
          <w:left w:val="none" w:color="FFFFFF" w:sz="0"/>
          <w:bottom w:val="single" w:color="D9DEE5" w:sz="4"/>
          <w:right w:val="none" w:color="FFFFFF" w:sz="0"/>
          <w:insideH w:val="none" w:color="FFFFFF" w:sz="0"/>
          <w:insideV w:val="single" w:color="D9DEE5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shd w:fill="F7F9FA" w:color="auto" w:val="clear"/>
            <w:tcMar>
              <w:top w:type="dxa" w:w="300"/>
              <w:left w:type="dxa" w:w="200"/>
              <w:bottom w:type="dxa" w:w="300"/>
              <w:right w:type="dxa" w:w="160"/>
            </w:tcMar>
          </w:tcPr>
          <w:p>
            <w:pPr>
              <w:spacing w:after="8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062B2"/>
                <w:sz w:val="52"/>
                <w:szCs w:val="52"/>
              </w:rPr>
              <w:t xml:space="preserve">66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434F60"/>
                <w:sz w:val="18"/>
                <w:szCs w:val="18"/>
              </w:rPr>
              <w:t xml:space="preserve">achados</w:t>
            </w:r>
          </w:p>
        </w:tc>
        <w:tc>
          <w:tcPr>
            <w:tcW w:type="dxa" w:w="2409"/>
            <w:shd w:fill="F7F9FA" w:color="auto" w:val="clear"/>
            <w:tcMar>
              <w:top w:type="dxa" w:w="300"/>
              <w:left w:type="dxa" w:w="200"/>
              <w:bottom w:type="dxa" w:w="300"/>
              <w:right w:type="dxa" w:w="160"/>
            </w:tcMar>
          </w:tcPr>
          <w:p>
            <w:pPr>
              <w:spacing w:after="8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062B2"/>
                <w:sz w:val="52"/>
                <w:szCs w:val="52"/>
              </w:rPr>
              <w:t xml:space="preserve">54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434F60"/>
                <w:sz w:val="18"/>
                <w:szCs w:val="18"/>
              </w:rPr>
              <w:t xml:space="preserve">corrigidos</w:t>
            </w:r>
          </w:p>
        </w:tc>
        <w:tc>
          <w:tcPr>
            <w:tcW w:type="dxa" w:w="2409"/>
            <w:shd w:fill="F7F9FA" w:color="auto" w:val="clear"/>
            <w:tcMar>
              <w:top w:type="dxa" w:w="300"/>
              <w:left w:type="dxa" w:w="200"/>
              <w:bottom w:type="dxa" w:w="300"/>
              <w:right w:type="dxa" w:w="160"/>
            </w:tcMar>
          </w:tcPr>
          <w:p>
            <w:pPr>
              <w:spacing w:after="8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062B2"/>
                <w:sz w:val="52"/>
                <w:szCs w:val="52"/>
              </w:rPr>
              <w:t xml:space="preserve">12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434F60"/>
                <w:sz w:val="18"/>
                <w:szCs w:val="18"/>
              </w:rPr>
              <w:t xml:space="preserve">decisões de produto</w:t>
            </w:r>
          </w:p>
        </w:tc>
        <w:tc>
          <w:tcPr>
            <w:tcW w:type="dxa" w:w="2411"/>
            <w:shd w:fill="F7F9FA" w:color="auto" w:val="clear"/>
            <w:tcMar>
              <w:top w:type="dxa" w:w="300"/>
              <w:left w:type="dxa" w:w="200"/>
              <w:bottom w:type="dxa" w:w="300"/>
              <w:right w:type="dxa" w:w="160"/>
            </w:tcMar>
          </w:tcPr>
          <w:p>
            <w:pPr>
              <w:spacing w:after="8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062B2"/>
                <w:sz w:val="52"/>
                <w:szCs w:val="52"/>
              </w:rPr>
              <w:t xml:space="preserve">85 → 0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434F60"/>
                <w:sz w:val="18"/>
                <w:szCs w:val="18"/>
              </w:rPr>
              <w:t xml:space="preserve">acessibilidade (axe)</w:t>
            </w:r>
          </w:p>
        </w:tc>
      </w:tr>
    </w:tbl>
    <w:p>
      <w:pPr>
        <w:spacing w:after="0" w:before="0"/>
      </w:pP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360" w:before="0"/>
      </w:pPr>
      <w:r>
        <w:rPr>
          <w:rFonts w:ascii="Arial" w:cs="Arial" w:eastAsia="Arial" w:hAnsi="Arial"/>
          <w:b/>
          <w:bCs/>
          <w:color w:val="161F2D"/>
          <w:sz w:val="40"/>
          <w:szCs w:val="40"/>
        </w:rPr>
        <w:t xml:space="preserve">Sumário</w:t>
      </w:r>
    </w:p>
    <w:p>
      <w:pPr>
        <w:keepNext/>
        <w:spacing w:after="80" w:before="160" w:line="252" w:lineRule="auto"/>
        <w:ind w:left="0"/>
      </w:pPr>
      <w:hyperlink w:history="1" w:anchor="relatorio">
        <w:r>
          <w:rPr>
            <w:rFonts w:ascii="Arial" w:cs="Arial" w:eastAsia="Arial" w:hAnsi="Arial"/>
            <w:b/>
            <w:bCs/>
            <w:color w:val="161F2D"/>
            <w:sz w:val="22"/>
            <w:szCs w:val="22"/>
          </w:rPr>
          <w:t xml:space="preserve">Auditoria do front-end — 07/10/2026</w:t>
        </w:r>
      </w:hyperlink>
    </w:p>
    <w:p>
      <w:pPr>
        <w:spacing w:after="50" w:before="0" w:line="252" w:lineRule="auto"/>
        <w:ind w:left="360"/>
      </w:pPr>
      <w:hyperlink w:history="1" w:anchor="r_2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Como foi feita</w:t>
        </w:r>
      </w:hyperlink>
    </w:p>
    <w:p>
      <w:pPr>
        <w:spacing w:after="50" w:before="0" w:line="252" w:lineRule="auto"/>
        <w:ind w:left="360"/>
      </w:pPr>
      <w:hyperlink w:history="1" w:anchor="r_5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Resumo</w:t>
        </w:r>
      </w:hyperlink>
    </w:p>
    <w:p>
      <w:pPr>
        <w:spacing w:after="50" w:before="0" w:line="252" w:lineRule="auto"/>
        <w:ind w:left="360"/>
      </w:pPr>
      <w:hyperlink w:history="1" w:anchor="r_17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Transversal (componentes e regras que valem para várias telas)</w:t>
        </w:r>
      </w:hyperlink>
    </w:p>
    <w:p>
      <w:pPr>
        <w:spacing w:after="50" w:before="0" w:line="252" w:lineRule="auto"/>
        <w:ind w:left="360"/>
      </w:pPr>
      <w:hyperlink w:history="1" w:anchor="r_19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Dashboard — tela Máquinas (e Linhas, Turnos)</w:t>
        </w:r>
      </w:hyperlink>
    </w:p>
    <w:p>
      <w:pPr>
        <w:spacing w:after="50" w:before="0" w:line="252" w:lineRule="auto"/>
        <w:ind w:left="360"/>
      </w:pPr>
      <w:hyperlink w:history="1" w:anchor="r_21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Apontamento</w:t>
        </w:r>
      </w:hyperlink>
    </w:p>
    <w:p>
      <w:pPr>
        <w:spacing w:after="50" w:before="0" w:line="252" w:lineRule="auto"/>
        <w:ind w:left="360"/>
      </w:pPr>
      <w:hyperlink w:history="1" w:anchor="r_23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OPs</w:t>
        </w:r>
      </w:hyperlink>
    </w:p>
    <w:p>
      <w:pPr>
        <w:spacing w:after="50" w:before="0" w:line="252" w:lineRule="auto"/>
        <w:ind w:left="360"/>
      </w:pPr>
      <w:hyperlink w:history="1" w:anchor="r_25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Histórico</w:t>
        </w:r>
      </w:hyperlink>
    </w:p>
    <w:p>
      <w:pPr>
        <w:spacing w:after="50" w:before="0" w:line="252" w:lineRule="auto"/>
        <w:ind w:left="360"/>
      </w:pPr>
      <w:hyperlink w:history="1" w:anchor="r_27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Metas</w:t>
        </w:r>
      </w:hyperlink>
    </w:p>
    <w:p>
      <w:pPr>
        <w:spacing w:after="50" w:before="0" w:line="252" w:lineRule="auto"/>
        <w:ind w:left="360"/>
      </w:pPr>
      <w:hyperlink w:history="1" w:anchor="r_30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Calendário</w:t>
        </w:r>
      </w:hyperlink>
    </w:p>
    <w:p>
      <w:pPr>
        <w:spacing w:after="50" w:before="0" w:line="252" w:lineRule="auto"/>
        <w:ind w:left="360"/>
      </w:pPr>
      <w:hyperlink w:history="1" w:anchor="r_32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Feedbacks</w:t>
        </w:r>
      </w:hyperlink>
    </w:p>
    <w:p>
      <w:pPr>
        <w:spacing w:after="50" w:before="0" w:line="252" w:lineRule="auto"/>
        <w:ind w:left="360"/>
      </w:pPr>
      <w:hyperlink w:history="1" w:anchor="r_34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Relatórios</w:t>
        </w:r>
      </w:hyperlink>
    </w:p>
    <w:p>
      <w:pPr>
        <w:spacing w:after="50" w:before="0" w:line="252" w:lineRule="auto"/>
        <w:ind w:left="360"/>
      </w:pPr>
      <w:hyperlink w:history="1" w:anchor="r_36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Ranking de máquinas</w:t>
        </w:r>
      </w:hyperlink>
    </w:p>
    <w:p>
      <w:pPr>
        <w:spacing w:after="50" w:before="0" w:line="252" w:lineRule="auto"/>
        <w:ind w:left="360"/>
      </w:pPr>
      <w:hyperlink w:history="1" w:anchor="r_39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Retrabalho</w:t>
        </w:r>
      </w:hyperlink>
    </w:p>
    <w:p>
      <w:pPr>
        <w:spacing w:after="50" w:before="0" w:line="252" w:lineRule="auto"/>
        <w:ind w:left="360"/>
      </w:pPr>
      <w:hyperlink w:history="1" w:anchor="r_41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Modo TV</w:t>
        </w:r>
      </w:hyperlink>
    </w:p>
    <w:p>
      <w:pPr>
        <w:spacing w:after="50" w:before="0" w:line="252" w:lineRule="auto"/>
        <w:ind w:left="360"/>
      </w:pPr>
      <w:hyperlink w:history="1" w:anchor="r_44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Ajuda</w:t>
        </w:r>
      </w:hyperlink>
    </w:p>
    <w:p>
      <w:pPr>
        <w:spacing w:after="50" w:before="0" w:line="252" w:lineRule="auto"/>
        <w:ind w:left="360"/>
      </w:pPr>
      <w:hyperlink w:history="1" w:anchor="r_46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Cadastro de máquinas, Usuários e tela de entrar</w:t>
        </w:r>
      </w:hyperlink>
    </w:p>
    <w:p>
      <w:pPr>
        <w:spacing w:after="50" w:before="0" w:line="252" w:lineRule="auto"/>
        <w:ind w:left="360"/>
      </w:pPr>
      <w:hyperlink w:history="1" w:anchor="r_50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Decisões de produto</w:t>
        </w:r>
      </w:hyperlink>
    </w:p>
    <w:p>
      <w:pPr>
        <w:spacing w:after="50" w:before="0" w:line="252" w:lineRule="auto"/>
        <w:ind w:left="360"/>
      </w:pPr>
      <w:hyperlink w:history="1" w:anchor="r_57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O que não mexi, de propósito</w:t>
        </w:r>
      </w:hyperlink>
    </w:p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5D6979"/>
          <w:spacing w:val="40"/>
          <w:sz w:val="16"/>
          <w:szCs w:val="16"/>
        </w:rPr>
        <w:t xml:space="preserve">ANEXO</w:t>
      </w:r>
    </w:p>
    <w:p>
      <w:pPr>
        <w:keepNext/>
        <w:spacing w:after="80" w:before="160" w:line="252" w:lineRule="auto"/>
        <w:ind w:left="0"/>
      </w:pPr>
      <w:hyperlink w:history="1" w:anchor="anexo_galeria">
        <w:r>
          <w:rPr>
            <w:rFonts w:ascii="Arial" w:cs="Arial" w:eastAsia="Arial" w:hAnsi="Arial"/>
            <w:b/>
            <w:bCs/>
            <w:color w:val="161F2D"/>
            <w:sz w:val="22"/>
            <w:szCs w:val="22"/>
          </w:rPr>
          <w:t xml:space="preserve">Antes e depois — auditoria de 07/10/2026</w:t>
        </w:r>
      </w:hyperlink>
    </w:p>
    <w:p>
      <w:pPr>
        <w:spacing w:after="50" w:before="0" w:line="252" w:lineRule="auto"/>
        <w:ind w:left="360"/>
      </w:pPr>
      <w:hyperlink w:history="1" w:anchor="g_2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Números que agora batem entre as telas</w:t>
        </w:r>
      </w:hyperlink>
    </w:p>
    <w:p>
      <w:pPr>
        <w:spacing w:after="40" w:before="0" w:line="252" w:lineRule="auto"/>
        <w:ind w:left="720"/>
      </w:pPr>
      <w:hyperlink w:history="1" w:anchor="g_3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Painel da máquina — total do dia sem retrabalho (M1, T6)</w:t>
        </w:r>
      </w:hyperlink>
    </w:p>
    <w:p>
      <w:pPr>
        <w:spacing w:after="40" w:before="0" w:line="252" w:lineRule="auto"/>
        <w:ind w:left="720"/>
      </w:pPr>
      <w:hyperlink w:history="1" w:anchor="g_6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Aba Gráficos — retrabalho fora da produção (M2, T1)</w:t>
        </w:r>
      </w:hyperlink>
    </w:p>
    <w:p>
      <w:pPr>
        <w:spacing w:after="40" w:before="0" w:line="252" w:lineRule="auto"/>
        <w:ind w:left="720"/>
      </w:pPr>
      <w:hyperlink w:history="1" w:anchor="g_9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Histórico — % da meta só com as máquinas que têm meta (H1, H2)</w:t>
        </w:r>
      </w:hyperlink>
    </w:p>
    <w:p>
      <w:pPr>
        <w:spacing w:after="40" w:before="0" w:line="252" w:lineRule="auto"/>
        <w:ind w:left="720"/>
      </w:pPr>
      <w:hyperlink w:history="1" w:anchor="g_12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Ranking — Turno 3 só com quem roda nele (Rk2)</w:t>
        </w:r>
      </w:hyperlink>
    </w:p>
    <w:p>
      <w:pPr>
        <w:spacing w:after="40" w:before="0" w:line="252" w:lineRule="auto"/>
        <w:ind w:left="720"/>
      </w:pPr>
      <w:hyperlink w:history="1" w:anchor="g_14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Ranking — apontamento sobre os dias que já passaram (Rk1, T2)</w:t>
        </w:r>
      </w:hyperlink>
    </w:p>
    <w:p>
      <w:pPr>
        <w:spacing w:after="40" w:before="0" w:line="252" w:lineRule="auto"/>
        <w:ind w:left="720"/>
      </w:pPr>
      <w:hyperlink w:history="1" w:anchor="g_17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Relatórios — pré-visualização com os números do Dashboard (R1, R3, T1)</w:t>
        </w:r>
      </w:hyperlink>
    </w:p>
    <w:p>
      <w:pPr>
        <w:spacing w:after="50" w:before="0" w:line="252" w:lineRule="auto"/>
        <w:ind w:left="360"/>
      </w:pPr>
      <w:hyperlink w:history="1" w:anchor="g_19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Layout</w:t>
        </w:r>
      </w:hyperlink>
    </w:p>
    <w:p>
      <w:pPr>
        <w:spacing w:after="40" w:before="0" w:line="252" w:lineRule="auto"/>
        <w:ind w:left="720"/>
      </w:pPr>
      <w:hyperlink w:history="1" w:anchor="g_20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KPIs em 1024px: 2 × 2 em vez de 3 + 1 (T3)</w:t>
        </w:r>
      </w:hyperlink>
    </w:p>
    <w:p>
      <w:pPr>
        <w:spacing w:after="40" w:before="0" w:line="252" w:lineRule="auto"/>
        <w:ind w:left="720"/>
      </w:pPr>
      <w:hyperlink w:history="1" w:anchor="g_22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Painel aberto em 1440px (T3, T6)</w:t>
        </w:r>
      </w:hyperlink>
    </w:p>
    <w:p>
      <w:pPr>
        <w:spacing w:after="40" w:before="0" w:line="252" w:lineRule="auto"/>
        <w:ind w:left="720"/>
      </w:pPr>
      <w:hyperlink w:history="1" w:anchor="g_24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Estado vazio no celular (T4)</w:t>
        </w:r>
      </w:hyperlink>
    </w:p>
    <w:p>
      <w:pPr>
        <w:spacing w:after="40" w:before="0" w:line="252" w:lineRule="auto"/>
        <w:ind w:left="720"/>
      </w:pPr>
      <w:hyperlink w:history="1" w:anchor="g_26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Cadastro de máquinas no celular: sem rolagem lateral da página (C1)</w:t>
        </w:r>
      </w:hyperlink>
    </w:p>
    <w:p>
      <w:pPr>
        <w:spacing w:after="40" w:before="0" w:line="252" w:lineRule="auto"/>
        <w:ind w:left="720"/>
      </w:pPr>
      <w:hyperlink w:history="1" w:anchor="g_28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Retrabalho no celular: as barras voltam (Rw1, Rw2)</w:t>
        </w:r>
      </w:hyperlink>
    </w:p>
    <w:p>
      <w:pPr>
        <w:spacing w:after="40" w:before="0" w:line="252" w:lineRule="auto"/>
        <w:ind w:left="720"/>
      </w:pPr>
      <w:hyperlink w:history="1" w:anchor="g_30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Gráficos no celular: rótulos do Pareto e nomes das máquinas (M10, M11)</w:t>
        </w:r>
      </w:hyperlink>
    </w:p>
    <w:p>
      <w:pPr>
        <w:spacing w:after="40" w:before="0" w:line="252" w:lineRule="auto"/>
        <w:ind w:left="720"/>
      </w:pPr>
      <w:hyperlink w:history="1" w:anchor="g_32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OPs: busca inteira, sem rodapé vazio, "Concluídas no mês" do mês (O1, O2, T5)</w:t>
        </w:r>
      </w:hyperlink>
    </w:p>
    <w:p>
      <w:pPr>
        <w:spacing w:after="40" w:before="0" w:line="252" w:lineRule="auto"/>
        <w:ind w:left="720"/>
      </w:pPr>
      <w:hyperlink w:history="1" w:anchor="g_34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Metas: "102%" cabe na caixa (M9)</w:t>
        </w:r>
      </w:hyperlink>
    </w:p>
    <w:p>
      <w:pPr>
        <w:spacing w:after="40" w:before="0" w:line="252" w:lineRule="auto"/>
        <w:ind w:left="720"/>
      </w:pPr>
      <w:hyperlink w:history="1" w:anchor="g_36">
        <w:r>
          <w:rPr>
            <w:rFonts w:ascii="Arial" w:cs="Arial" w:eastAsia="Arial" w:hAnsi="Arial"/>
            <w:color w:val="434F60"/>
            <w:sz w:val="18"/>
            <w:szCs w:val="18"/>
          </w:rPr>
          <w:t xml:space="preserve">Modo TV: "Dados até…" ao lado do relógio (TV1)</w:t>
        </w:r>
      </w:hyperlink>
    </w:p>
    <w:p>
      <w:pPr>
        <w:spacing w:after="50" w:before="0" w:line="252" w:lineRule="auto"/>
        <w:ind w:left="360"/>
      </w:pPr>
      <w:hyperlink w:history="1" w:anchor="g_38">
        <w:r>
          <w:rPr>
            <w:rFonts w:ascii="Arial" w:cs="Arial" w:eastAsia="Arial" w:hAnsi="Arial"/>
            <w:color w:val="0062B2"/>
            <w:sz w:val="20"/>
            <w:szCs w:val="20"/>
          </w:rPr>
          <w:t xml:space="preserve">Ainda como antes (aguardam decisão)</w:t>
        </w:r>
      </w:hyperlink>
    </w:p>
    <w:p>
      <w:pPr>
        <w:pStyle w:val="Heading1"/>
        <w:keepNext/>
        <w:keepLines/>
        <w:pageBreakBefore/>
      </w:pPr>
      <w:bookmarkStart w:name="relatorio" w:id="1"/>
      <w:r>
        <w:rPr>
          <w:rFonts w:ascii="Arial" w:cs="Arial" w:eastAsia="Arial" w:hAnsi="Arial"/>
        </w:rPr>
        <w:t xml:space="preserve">Auditoria do front-end — 07/10/2026</w:t>
      </w:r>
      <w:bookmarkEnd w:id="1"/>
    </w:p>
    <w:p>
      <w:pPr>
        <w:pBdr>
          <w:left w:val="single" w:color="0062B2" w:sz="24" w:space="10"/>
        </w:pBdr>
        <w:shd w:fill="F7F9FA" w:color="auto" w:val="clear"/>
        <w:spacing w:after="200" w:before="60" w:line="276" w:lineRule="auto"/>
        <w:ind w:left="240" w:right="120"/>
      </w:pPr>
      <w:r>
        <w:rPr>
          <w:rFonts w:ascii="Arial" w:cs="Arial" w:eastAsia="Arial" w:hAnsi="Arial"/>
          <w:color w:val="434F60"/>
          <w:sz w:val="20"/>
          <w:szCs w:val="20"/>
        </w:rPr>
        <w:t xml:space="preserve">Sessão de </w:t>
      </w:r>
      <w:r>
        <w:rPr>
          <w:rFonts w:ascii="Arial" w:cs="Arial" w:eastAsia="Arial" w:hAnsi="Arial"/>
          <w:b/>
          <w:bCs/>
          <w:color w:val="434F60"/>
          <w:sz w:val="20"/>
          <w:szCs w:val="20"/>
        </w:rPr>
        <w:t xml:space="preserve">interface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. Escopo: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prototype/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 (a única interface), modo de demonstração. Nada em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supabase/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docs/database/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src/lib/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src/test/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 foi tocado.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prototype/src/data/machines.ts</w:t>
      </w:r>
      <w:r>
        <w:rPr>
          <w:rFonts w:ascii="Arial" w:cs="Arial" w:eastAsia="Arial" w:hAnsi="Arial"/>
          <w:color w:val="434F60"/>
          <w:sz w:val="20"/>
          <w:szCs w:val="20"/>
        </w:rPr>
        <w:t xml:space="preserve"> (compartilhado) também não.</w:t>
      </w:r>
    </w:p>
    <w:p>
      <w:pPr>
        <w:pStyle w:val="Heading2"/>
        <w:keepNext/>
        <w:keepLines/>
      </w:pPr>
      <w:bookmarkStart w:name="r_2" w:id="2"/>
      <w:r>
        <w:rPr>
          <w:rFonts w:ascii="Arial" w:cs="Arial" w:eastAsia="Arial" w:hAnsi="Arial"/>
        </w:rPr>
        <w:t xml:space="preserve">Como foi feita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Navegador: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Playwright + Chromium, logado como gestor. Todas as rotas do menu, as quatro abas do Dashboard, o painel da máquina, a conversa de Feedbacks, o simulador de capacidade, os estados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Carregando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Vazio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e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Erro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e uma rota inexistente, em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1440px, 1024px e 390px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nos temas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claro e escuro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(168 capturas). Modo TV em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1920×1080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os seis slides, na fábrica inteira e na Montagem (12). Tela de entrar em 1440 e 390 (4).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Checagens automáticas em cada captura: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rolagem horizontal da página, texto saindo da caixa,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NaN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undefined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Infinity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na tela, erros no console e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axe-core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(WCAG 2 A/AA) em 1440px.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Leitura do código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de todas as features e de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components/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(ui, data, echarts, layout). Os números divergentes foram confirmados com um teste temporário sobre os dados de demonstração.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Base antes de mexer: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typecheck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lint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49 testes de unidade e 7 testes e2e, todos verdes.</w:t>
      </w:r>
    </w:p>
    <w:p>
      <w:pPr>
        <w:spacing w:after="60" w:line="12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Capturas citadas abaixo: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auditoria-2026-10-07/antes/*.jpg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(e as de depois na </w:t>
      </w:r>
      <w:hyperlink w:history="1" w:anchor="anexo_galeria">
        <w:r>
          <w:rPr>
            <w:rFonts w:ascii="Arial" w:cs="Arial" w:eastAsia="Arial" w:hAnsi="Arial"/>
            <w:color w:val="0062B2"/>
            <w:sz w:val="20"/>
            <w:szCs w:val="20"/>
            <w:u w:val="single"/>
          </w:rPr>
          <w:t xml:space="preserve">galeria</w:t>
        </w:r>
      </w:hyperlink>
      <w:r>
        <w:rPr>
          <w:rFonts w:ascii="Arial" w:cs="Arial" w:eastAsia="Arial" w:hAnsi="Arial"/>
          <w:color w:val="161F2D"/>
          <w:sz w:val="20"/>
          <w:szCs w:val="20"/>
        </w:rPr>
        <w:t xml:space="preserve">).</w:t>
      </w:r>
    </w:p>
    <w:p>
      <w:pPr>
        <w:pStyle w:val="Heading2"/>
        <w:keepNext/>
        <w:keepLines/>
      </w:pPr>
      <w:bookmarkStart w:name="r_5" w:id="3"/>
      <w:r>
        <w:rPr>
          <w:rFonts w:ascii="Arial" w:cs="Arial" w:eastAsia="Arial" w:hAnsi="Arial"/>
        </w:rPr>
        <w:t xml:space="preserve">Resumo</w:t>
      </w:r>
      <w:bookmarkEnd w:id="3"/>
    </w:p>
    <w:tbl>
      <w:tblPr>
        <w:tblW w:type="dxa" w:w="740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none" w:color="FFFFFF" w:sz="0"/>
        </w:tblBorders>
        <w:tblLayout w:type="fixed"/>
      </w:tblPr>
      <w:tblGrid>
        <w:gridCol w:w="2300"/>
        <w:gridCol w:w="1200"/>
        <w:gridCol w:w="1800"/>
        <w:gridCol w:w="2100"/>
      </w:tblGrid>
      <w:tr>
        <w:trPr>
          <w:cantSplit/>
          <w:tblHeader/>
        </w:trPr>
        <w:tc>
          <w:tcPr>
            <w:tcW w:type="dxa" w:w="23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Severidade</w:t>
            </w:r>
          </w:p>
        </w:tc>
        <w:tc>
          <w:tcPr>
            <w:tcW w:type="dxa" w:w="12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Total</w:t>
            </w:r>
          </w:p>
        </w:tc>
        <w:tc>
          <w:tcPr>
            <w:tcW w:type="dxa" w:w="18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Correção segura</w:t>
            </w:r>
          </w:p>
        </w:tc>
        <w:tc>
          <w:tcPr>
            <w:tcW w:type="dxa" w:w="21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Decisão de produto</w:t>
            </w:r>
          </w:p>
        </w:tc>
      </w:tr>
      <w:tr>
        <w:trPr>
          <w:cantSplit/>
        </w:trPr>
        <w:tc>
          <w:tcPr>
            <w:tcW w:type="dxa" w:w="2300"/>
            <w:shd w:fill="FEE9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AD1F1F"/>
                <w:sz w:val="18"/>
                <w:szCs w:val="18"/>
              </w:rPr>
              <w:t xml:space="preserve">Crítico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300"/>
            <w:shd w:fill="FFF1D1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914808"/>
                <w:sz w:val="18"/>
                <w:szCs w:val="18"/>
              </w:rPr>
              <w:t xml:space="preserve">Alto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300"/>
            <w:shd w:fill="E7F3F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05893"/>
                <w:sz w:val="18"/>
                <w:szCs w:val="18"/>
              </w:rPr>
              <w:t xml:space="preserve">Médio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23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300"/>
            <w:shd w:fill="EEF1F4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Baixo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28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61F2D"/>
                <w:sz w:val="18"/>
                <w:szCs w:val="18"/>
              </w:rPr>
              <w:t xml:space="preserve">Total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61F2D"/>
                <w:sz w:val="18"/>
                <w:szCs w:val="18"/>
              </w:rPr>
              <w:t xml:space="preserve">66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61F2D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61F2D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(Rw2 conta como segura: digo o período agora; o filtro de período fica como decisão à parte. T19 apareceu durante as correções.)</w:t>
      </w:r>
    </w:p>
    <w:p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Situação em 07/10/2026: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as 54 correções seguras estão feitas, em 11 commits temáticos neste branch (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claude/practical-mccarthy-6t2ho8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); as 12 decisões de produto esperam aprovação (lista no fim). Nenhum item foi adiado ou recusado.</w:t>
      </w:r>
    </w:p>
    <w:p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Atualização em 08/10/2026: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o usuário decidiu 10 das 12. Nove foram feitas em três commits (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42b5598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09f765e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52d661c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); T12 fica como está (as telas de Perfil e Preferências virão). Continuam abertas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M6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e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Aj3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 A decisão do Rw2 trouxe um pedido novo: o Apontamento pergunta o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motivo do retrabalho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e ele alimenta o gráfico "Motivos de retrabalho" (veja o fim do relatório).</w:t>
      </w: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Testes novos (falham na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main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passam aqui):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insights.test.ts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(Gráficos e TV),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ranking.test.ts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panelDays.test.ts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dayProgress.test.ts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— 13 casos de Vitest — e o e2e "nenhuma tela rola de lado no celular" (na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main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o Cadastro rola 181px). Depois de cada bloco: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typecheck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lint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npm test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(107 da camada de dados + 62 da interface) e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test:e2e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(8), todos verdes.</w:t>
      </w:r>
    </w:p>
    <w:p>
      <w:pPr>
        <w:keepNext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Verificação final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(mesmas 180 capturas, depois das correções):</w:t>
      </w:r>
    </w:p>
    <w:tbl>
      <w:tblPr>
        <w:tblW w:type="dxa" w:w="740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none" w:color="FFFFFF" w:sz="0"/>
        </w:tblBorders>
        <w:tblLayout w:type="fixed"/>
      </w:tblPr>
      <w:tblGrid>
        <w:gridCol w:w="3900"/>
        <w:gridCol w:w="2000"/>
        <w:gridCol w:w="1500"/>
      </w:tblGrid>
      <w:tr>
        <w:trPr>
          <w:cantSplit/>
          <w:tblHeader/>
        </w:trPr>
        <w:tc>
          <w:tcPr>
            <w:tcW w:type="dxa" w:w="39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Checagem</w:t>
            </w:r>
          </w:p>
        </w:tc>
        <w:tc>
          <w:tcPr>
            <w:tcW w:type="dxa" w:w="20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15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Violações axe-core (WCAG 2 A/AA)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85 em 4 regras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Telas com rolagem lateral da página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1 (Cadastro, 390px)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Textos saindo da caixa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NaN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undefined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Infinity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 na tela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Erros no console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righ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Galeria: </w:t>
      </w:r>
      <w:hyperlink w:history="1" w:anchor="anexo_galeria">
        <w:r>
          <w:rPr>
            <w:rFonts w:ascii="Arial" w:cs="Arial" w:eastAsia="Arial" w:hAnsi="Arial"/>
            <w:color w:val="0062B2"/>
            <w:sz w:val="20"/>
            <w:szCs w:val="20"/>
            <w:u w:val="single"/>
          </w:rPr>
          <w:t xml:space="preserve">antes e depois</w:t>
        </w:r>
      </w:hyperlink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O que mais pesa: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o mesmo número sai diferente em telas diferentes.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A taxa de retrabalho tem duas contas no app; a aba Gráficos, o painel da máquina e a pré-visualização de Relatórios somam o retrabalho como produção; o Histórico compara a produção dos centros por demanda com a meta só das máquinas com meta; o Ranking divide o apontamento por dias que ainda não chegaram. Tudo isso é correção segura (a regra já está decidida em D11 e no próprio Dashboard).</w:t>
      </w: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Legenda —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Tipo: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Segura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(bug, overflow, token, acessibilidade, texto factualmente errado) ou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Decisão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(remover algo, mudar fluxo, mudar texto de negócio).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Status: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Corrigido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Aguardando decisão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Adiado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ou </w:t>
      </w:r>
      <w:r>
        <w:rPr>
          <w:rFonts w:ascii="Arial" w:cs="Arial" w:eastAsia="Arial" w:hAnsi="Arial"/>
          <w:i/>
          <w:iCs/>
          <w:color w:val="161F2D"/>
          <w:sz w:val="20"/>
          <w:szCs w:val="20"/>
        </w:rPr>
        <w:t xml:space="preserve">Recusado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p>
      <w:pPr>
        <w:pBdr>
          <w:bottom w:val="single" w:color="D9DEE5" w:sz="6"/>
        </w:pBdr>
        <w:spacing w:after="240" w:before="120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2"/>
        <w:keepNext/>
        <w:keepLines/>
      </w:pPr>
      <w:bookmarkStart w:name="r_17" w:id="4"/>
      <w:r>
        <w:rPr>
          <w:rFonts w:ascii="Arial" w:cs="Arial" w:eastAsia="Arial" w:hAnsi="Arial"/>
        </w:rPr>
        <w:t xml:space="preserve">Transversal (componentes e regras que valem para várias telas)</w:t>
      </w:r>
      <w:bookmarkEnd w:id="4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Retrabalho, Gráficos, Ranking, TV, Relatórios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Taxa de retrabalho com duas contas.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Retrabalho, aba Gráficos e as planilhas fazem retrabalho ÷ (boa + retrabalho); Ranking, Modo TV, PDF e a pré-visualização de Relatórios fazem retrabalho ÷ boa. Composé nº 1 em março: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10,1%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na tela Retrabalho,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11,2%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Ranking.</w:t>
            </w:r>
          </w:p>
        </w:tc>
        <w:tc>
          <w:tcPr>
            <w:tcW w:type="dxa" w:w="1020"/>
            <w:shd w:fill="FEE9E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AD1F1F"/>
                <w:sz w:val="15"/>
                <w:szCs w:val="15"/>
              </w:rPr>
              <w:t xml:space="preserve">Crítico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RankingPage.tsx:49-50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tvMetrics.ts:86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reportPdf.ts:153,248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ReportsPage.tsx:443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×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ReworkPage.tsx:27,42-48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insights.ts:89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Uma função só (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reworkRate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 com a conta das planilhas e da tela Retrabalho (peças apontadas como retrabalho ÷ total apontado), usada em todas as telas.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Ranking, Relatórios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Formato de % diferente para o mesmo número.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Atingimento é inteiro no Dashboard (87%) e com decimal no Ranking (86,9%); retrabalho tem decimal em quase tudo e é inteiro no PDF e na pré-visualização (4%).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RankingPage.tsx:54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reportPdf.ts:62,248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ReportsPage.tsx:443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Atingimento e taxa de apontamento inteiros; taxas de retrabalho com uma casa.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 · 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Todas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KPIs quebram em 3 + 1.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Em 1024px e com o painel aberto, o 4º KPI cai sozinho numa linha e estica na largura toda.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KpiStrip.tsx:37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antes/dashboard-1024-light.jpg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antes/dashboard-painel-1440-light.jpg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Faixas de até 4 KPIs: todos numa linha ou 2 × 2, nunca 3 + 1.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Dashboard, Retrabalho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Estado vazio e de erro dentro da tabela larga.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celular a mensagem fica centralizada na largura da tabela (1.157px) e sai da tela: "Nenhum apontam…", botão cortado.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DataTable.tsx:384-396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antes/dashboard-vazio-390-light.jpg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 mensagem sai da área que rola de lado e ocupa a largura visível do cartão.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OPs, Relatórios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Rodapé vazio.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 tabela sempre desenha o rodapé cinza, mesmo sem totais (OPs).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DataTable.tsx:296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antes/ops-1440-light.jpg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Só desenha o rodapé quando há o que mostrar.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T6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Dashboard (painel)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Título do painel cortado sem dica.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"Bancada de embalagem a ..." — o nome da máquina some.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Panel.tsx:77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antes/dashboard-painel-1440-light.jpg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O título quebra em até duas linhas.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54ba87f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T7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Celular (todas)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Área de toque de 32px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em botões e ícones; o mínimo no celular é 44px.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Button.tsx:62,115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tokens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--dash-size-control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Em tela de toque, a área clicável cresce até 44px por um pseudo-elemento, sem mudar o desenho.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e2c8a8c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T8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Histórico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b/>
                <w:bCs/>
                <w:color w:val="434F60"/>
                <w:sz w:val="14"/>
                <w:szCs w:val="14"/>
              </w:rPr>
              <w:t xml:space="preserve">aria-label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 em </w:t>
            </w:r>
            <w:r>
              <w:rPr>
                <w:rFonts w:ascii="Consolas" w:cs="Consolas" w:eastAsia="Consolas" w:hAnsi="Consolas"/>
                <w:b/>
                <w:bCs/>
                <w:color w:val="434F60"/>
                <w:sz w:val="14"/>
                <w:szCs w:val="14"/>
              </w:rPr>
              <w:t xml:space="preserve">span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 sem papel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(célula de turno): proibido pela especificação; leitores de tela ignoram. 58 ocorrências.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HistoryPage.tsx:276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(axe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aria-prohibited-attr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Texto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sr-only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lugar do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aria-label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6baff33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T9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Dashboard, OPs, Relatórios, Cadastro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Contraste da etiqueta Granel (teal) 4,02:1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tema claro (mínimo 4,5:1).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tokens.css:370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(axe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color-contrast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Texto teal um tom mais escuro (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hsl(185 70% 28%)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5,0:1), como já é feito no verde-limão, amarelo e laranja.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e2c8a8c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T10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Histórico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Dias de fim de semana e futuros com 2,77:1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(cor de desabilitado em botão que funciona).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MonthCalendar.tsx:122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(axe)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text-subtlest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lugar de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text-disabled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6baff33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Dashboard (painel)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Painel sem acesso pelo teclado à rolagem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&lt;dl&gt;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 filho inválido.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Panel.tsx:86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MachinePanel.tsx:48-55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(axe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scrollable-region-focusable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definition-list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Área de rolagem focável; a linha de status sai do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&lt;dl&gt;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54ba87f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 · 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0b22c70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Menu do usuário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"Perfil" e "Preferências" não fazem nada.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App.tsx:645-646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os dois itens (ou criar as telas).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914808"/>
                <w:sz w:val="15"/>
                <w:szCs w:val="15"/>
              </w:rPr>
              <w:t xml:space="preserve">Adiado: os dois itens ficam, as telas virão depois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Barra superior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Aviso de feedbacks com horário inventado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("há 1 h"), também com o banco.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App.tsx:536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o horário falso desse aviso.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Todas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Notificação (flag) reinicia o tempo a cada renderização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da tela: com "Desfazer", o aviso pode ficar mais ou menos que os 5 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Feedback.tsx:82-85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App.tsx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onDismiss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novo a cada render)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Tempo preso ao aviso, não à renderização.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Várias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Plural errado: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"1 OPs", "1 dias sem apontamento", "12 máquinas" fixo.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ReworkPage.tsx:234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Sparkline.tsx:32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MetasPage.tsx:490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ReportsPage.tsx:545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plural()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em todos.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 · 07ea509 · 5c98644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T16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Metas, Exportar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Código de decisão na tela: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"(D31)" numa notificação, "(D38)" na planilha.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MetasPage.tsx:342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dashboardReport.ts:235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o código; o texto já explica.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T17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Histórico, Cadastro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Valores fora dos tokens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basis-[9rem]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w-[8.5rem]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mt-[1.375rem]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min-w-[640px]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EditRecordDialog.tsx:103,114,117,128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MachineRegistryPage.tsx:177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Tokens novos em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tokens.css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T18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Código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Import no meio do arquivo.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MachinesPage.tsx:53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Subir para o topo.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T19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Barra superior (demonstração)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Aviso de exemplo contradiz o Dashboard: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"Atingimento geral em 49%" com o Dashboard em 76%.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App.tsx:518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Texto do aviso com o atingimento calculado.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19" w:id="5"/>
      <w:r>
        <w:rPr>
          <w:rFonts w:ascii="Arial" w:cs="Arial" w:eastAsia="Arial" w:hAnsi="Arial"/>
        </w:rPr>
        <w:t xml:space="preserve">Dashboard — tela Máquinas (e Linhas, Turnos)</w:t>
      </w:r>
      <w:bookmarkEnd w:id="5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Painel da máquina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Total do dia soma o retrabalho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 as linhas de retrabalho não têm marca. Composé nº 1 em 27/03: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10.480 un.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 painel,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5.918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na aba Detalhado.</w:t>
            </w:r>
          </w:p>
        </w:tc>
        <w:tc>
          <w:tcPr>
            <w:tcW w:type="dxa" w:w="1020"/>
            <w:shd w:fill="FEE9E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AD1F1F"/>
                <w:sz w:val="15"/>
                <w:szCs w:val="15"/>
              </w:rPr>
              <w:t xml:space="preserve">Crítico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MachinePanel.tsx:83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Total do dia só com a produção boa (D11); linha de retrabalho com a etiqueta "Retrabalho".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54ba87f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 · 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0b22c70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Aba Gráficos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Retrabalho contado como produção.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KPI "Ritmo médio": "3.947.900 peças" com a Produção em 3.798.315; "Produção por turno" (181.414 em 27/03) não bate com "Produção diária" (176.852); peças/min geral com retrabalho e por máquina sem.</w:t>
            </w:r>
          </w:p>
        </w:tc>
        <w:tc>
          <w:tcPr>
            <w:tcW w:type="dxa" w:w="1020"/>
            <w:shd w:fill="FEE9E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AD1F1F"/>
                <w:sz w:val="15"/>
                <w:szCs w:val="15"/>
              </w:rPr>
              <w:t xml:space="preserve">Crítico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insights.ts:27,35,88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antes/dashboard-graficos-1440-light.jpg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Produção, turnos e ritmo só com a produção boa; o retrabalho continua no gráfico de qualidade.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Visão geral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 tabela não cabe em 1440px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 a navegação aberta: 1.157px de conteúdo para 1.054px. "Último apontamento" aparece cortado e o menu de ações (</w:t>
            </w:r>
            <w:r>
              <w:rPr>
                <w:rFonts w:ascii="Cambria Math" w:cs="Cambria Math" w:eastAsia="Cambria Math" w:hAnsi="Cambria Math"/>
                <w:color w:val="161F2D"/>
                <w:sz w:val="15"/>
                <w:szCs w:val="15"/>
              </w:rPr>
              <w:t xml:space="preserve">⋯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 fica fora da tela.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machineColumns.tsx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Duas opções, juntas cabem: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(a)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tirar a coluna de seleção (ver M4);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(b)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deixar o nome da máquina quebrar em duas linhas, como já fazem Histórico e Metas.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Visão geral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Seleção de linhas sem uso.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Marcar máquinas só mostra "N de 12 selecionadas"; Exportar ignora a seleção.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MachinesPage.tsx:140,495-501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a seleção, ou fazer o Exportar levar só as marcadas.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Cabeçalho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"Em produção" verde fixo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ao lado do título, até nos estados de erro e vazio. Não informa nada.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MachinesPage.tsx:406-410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antes/dashboard-erro-1440-light.jpg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a etiqueta (Linhas e Turnos continuam com o horário do turno).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M6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Menu da linha e painel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"Histórico da máquina" e "Histórico completo" não levam a lugar nenhum: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mostram "Ainda não existe uma tela só da máquina".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MachinesPage.tsx:275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machineColumns.tsx:144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MachinePanel.tsx:56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Levar ao Histórico (que hoje não filtra por máquina) ou tirar os dois botões até existir o filtro.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D36A1"/>
                <w:sz w:val="15"/>
                <w:szCs w:val="15"/>
              </w:rPr>
              <w:t xml:space="preserve">Aguardando decisão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M7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Estado de erro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"Ver status do sistema"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mostra um aviso inventado ("instável"). Só aparece na demonstração.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MachinesPage.tsx:330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o botão.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M8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Rodapé da tabela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"Média 76%"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é o atingimento geral (produção total ÷ meta total), não a média das máquinas (que daria outro número).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machineColumns.tsx:85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"Geral 76%".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M9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Coluna Atingimento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"102%" sai da caixa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de 32px e desalinha a coluna quando passa de 99%.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machineColumns.tsx:77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(+9px), também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MetasPage.tsx:286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Caixa do número com a largura de quatro algarismos.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M10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Gráficos (celular)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Motivos de retrabalho: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rótulos partidos no meio da palavra ("Reba / rba / na / peça") e cortados.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Charts.tsx:735-745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antes/dashboard-graficos-390-pareto.jpg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Sem espaço para a palavra inteira, o rótulo termina em "…" (o nome completo fica no tooltip).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5c98644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M11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Gráficos (celular)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Atingimento por máquina: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nomes cortados com 12 letras ("Embaladora v…"), todos iguais.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Charts.tsx:311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Mais espaço para o nome em telas estreitas (30% → 42%).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5c98644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M12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Detalhado e gráficos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Divisão por meta zero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vira "Infinity%" (máquina sem meta diária no recorte, com o banco).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HeatCell.tsx:39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Charts.tsx:60,184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ChartsView.tsx:192,213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Sem meta, mostra só a quantidade, em tom neutro.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5c98644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M13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Painel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Dias agrupados em UTC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toISOString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) e sem ordem garantida.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MachinePanel.tsx:111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Chave pelo dia local; do mais recente para o mais antigo.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54ba87f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21" w:id="6"/>
      <w:r>
        <w:rPr>
          <w:rFonts w:ascii="Arial" w:cs="Arial" w:eastAsia="Arial" w:hAnsi="Arial"/>
        </w:rPr>
        <w:t xml:space="preserve">Apontamento</w:t>
      </w:r>
      <w:bookmarkEnd w:id="6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Lista de máquinas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Ajuda do "Nº de operadores" repetida nas 22 máquinas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("Só registra a presença: …"), mais "O que lançar abaixo soma a isso." em cada uma. Os cartões ficam altos e a tela, cansativa.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EntryPage.tsx:527-535,563,624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antes/apontamento-1440-light.jpg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Mostrar a ajuda só quando ela muda algo (meta por pessoa ou pela lotação) e explicar o resto uma vez no topo.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09f765e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Linha de OP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"Remover OP da linha 1"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igual em todas as máquinas: o leitor de tela não diz de qual.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EntryPage.tsx:677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Incluir o nome da máquina.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Cabeçalho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"Descartar alterações" apaga tudo sem confirmar.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EntryPage.tsx:316-323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Pedir confirmação, como já acontece ao trocar data ou turno.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09f765e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23" w:id="7"/>
      <w:r>
        <w:rPr>
          <w:rFonts w:ascii="Arial" w:cs="Arial" w:eastAsia="Arial" w:hAnsi="Arial"/>
        </w:rPr>
        <w:t xml:space="preserve">OPs</w:t>
      </w:r>
      <w:bookmarkEnd w:id="7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O1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Filtros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Busca corta o próprio exemplo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("OP, material ou máquir").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OpsPage.tsx:297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antes/ops-1440-light.jpg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Campo mais largo.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O2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KPIs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"Concluídas no mês" conta todas as concluídas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de qualquer mês.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OpsPage.tsx:113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Contar só as concluídas no mês dos dados.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O3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Tabela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"Ações" lido duas vezes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(cabeçalho visível + texto de leitor de tela); nas outras tabelas a coluna não tem título visível.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OpsPage.tsx:203-204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Mesmo padrão das outras tabelas.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25" w:id="8"/>
      <w:r>
        <w:rPr>
          <w:rFonts w:ascii="Arial" w:cs="Arial" w:eastAsia="Arial" w:hAnsi="Arial"/>
        </w:rPr>
        <w:t xml:space="preserve">Histórico</w:t>
      </w:r>
      <w:bookmarkEnd w:id="8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H1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Calendário e dia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% da meta diária soma os centros por demanda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contra a meta só das máquinas com meta. 27/03 aparece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89%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(202.289 ÷ 226.600); só com as máquinas com meta,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78%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(176.852). O tom do dia no calendário também sai errado.</w:t>
            </w:r>
          </w:p>
        </w:tc>
        <w:tc>
          <w:tcPr>
            <w:tcW w:type="dxa" w:w="1020"/>
            <w:shd w:fill="FEE9E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AD1F1F"/>
                <w:sz w:val="15"/>
                <w:szCs w:val="15"/>
              </w:rPr>
              <w:t xml:space="preserve">Crítico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HistoryPage.tsx:102-106,442-447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antes/historico-1440-light.jpg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Percentual só com a produção das máquinas com meta (como o Dashboard e o PDF). O total de unidades do dia continua com todas.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6baff33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H2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Tabela do dia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Total da coluna Quantidade não bate com a coluna: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 soma das linhas inclui o retrabalho (206.851), o rodapé não (202.289), sem dizer.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HistoryPage.tsx:304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Rodapé "Produção 202.289" (o retrabalho segue listado com a etiqueta).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6baff33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H3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Descrição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Texto cita "o sistema atual" para correções — o sistema antigo foi aposentado (D64).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HistoryPage.tsx:401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Tirar a menção.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6baff33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27" w:id="9"/>
      <w:r>
        <w:rPr>
          <w:rFonts w:ascii="Arial" w:cs="Arial" w:eastAsia="Arial" w:hAnsi="Arial"/>
        </w:rPr>
        <w:t xml:space="preserve">Metas</w:t>
      </w:r>
      <w:bookmarkEnd w:id="9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Me1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Topo da aba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Fórmula sempre visível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("Meta por dia = meta do turno (pela base…) × …") ocupa o topo da tela para quem só consulta.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MetasPage.tsx:382-386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Levar a fórmula para a Ajuda ou para o modo de edição.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): fórmula retirada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(Os itens "(D31)", "102%" e o plural "12 máquinas" de Metas estão em T16, M9 e T15.)</w:t>
      </w:r>
    </w:p>
    <w:p>
      <w:pPr>
        <w:pStyle w:val="Heading2"/>
        <w:keepNext/>
        <w:keepLines/>
      </w:pPr>
      <w:bookmarkStart w:name="r_30" w:id="10"/>
      <w:r>
        <w:rPr>
          <w:rFonts w:ascii="Arial" w:cs="Arial" w:eastAsia="Arial" w:hAnsi="Arial"/>
        </w:rPr>
        <w:t xml:space="preserve">Calendário</w:t>
      </w:r>
      <w:bookmarkEnd w:id="10"/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Sem achados próprios além de T10 (cores dos dias). Fluxo de cadastrar e remover completo, com confirmação e mensagens claras.</w:t>
      </w:r>
    </w:p>
    <w:p>
      <w:pPr>
        <w:pStyle w:val="Heading2"/>
        <w:keepNext/>
        <w:keepLines/>
      </w:pPr>
      <w:bookmarkStart w:name="r_32" w:id="11"/>
      <w:r>
        <w:rPr>
          <w:rFonts w:ascii="Arial" w:cs="Arial" w:eastAsia="Arial" w:hAnsi="Arial"/>
        </w:rPr>
        <w:t xml:space="preserve">Feedbacks</w:t>
      </w:r>
      <w:bookmarkEnd w:id="11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F1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Conversa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Quebra de linha perdida: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 tela diz "Shift + Enter quebra a linha", mas o balão junta tudo numa linha; palavra longa (link) pode estourar o balão.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FeedbacksPage.tsx:482-489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Respeitar as quebras e partir palavras longas.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F2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Cabeçalho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Descrição de três linhas + linha de permissão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antes da caixa de entrada.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FeedbacksPage.tsx:90-96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antes/feedbacks-conversa-1440-light.jpg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Encurtar para uma linha ("Conversa de cada OP. Encerra quando a OP é concluída.") e tirar a linha de permissão.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34" w:id="12"/>
      <w:r>
        <w:rPr>
          <w:rFonts w:ascii="Arial" w:cs="Arial" w:eastAsia="Arial" w:hAnsi="Arial"/>
        </w:rPr>
        <w:t xml:space="preserve">Relatórios</w:t>
      </w:r>
      <w:bookmarkEnd w:id="12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Pré-visualização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Tabela por máquina soma o retrabalho: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Composé nº 1 aparece com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174.240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no Dashboard, 156.644.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ReportsPage.tsx:466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antes/relatorios-1440-light.jpg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Só a produção boa. (Retrabalho do bloco de indicadores: T1.)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Formato Excel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Texto desatualizado: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"uma linha por OP, com separador ';' para abrir direto no Excel" é do CSV; hoje sai um .xlsx com resumo, gráficos e abas.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ReportsPage.tsx:414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Descrever a planilha atual.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Resumo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"666 OPs" conta apontamentos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não OPs (a mesma OP aparece em vários turnos).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ReportsPage.tsx:434,523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"666 apontamentos", como no Histórico e nos Gráficos.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Pré-visualização da planilha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Quantidade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sem separador de milhar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ReportsPage.tsx:506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formatNumber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Pré-visualização (celular)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"4.335.241" sai da caixa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do indicador.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ReportsPage.tsx:447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(+12px)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Número menor na pré-visualização estreita.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 · 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0b22c70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36" w:id="13"/>
      <w:r>
        <w:rPr>
          <w:rFonts w:ascii="Arial" w:cs="Arial" w:eastAsia="Arial" w:hAnsi="Arial"/>
        </w:rPr>
        <w:t xml:space="preserve">Ranking de máquinas</w:t>
      </w:r>
      <w:bookmarkEnd w:id="13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Rk1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Critério Apontamento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Divide pelos 22 dias úteis do mês, inclusive os que não chegaram.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Composé (Aumaq) aparece com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90,9%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no Dashboard,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100%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(20 de 20 dias). Conta também dias só com retrabalho.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RankingPage.tsx:40,47-48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Dias com produção sobre os dias úteis já transcorridos, como a "Taxa de apontamento" do Dashboard.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Rk2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Filtro Turno 3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As 10 máquinas que não rodam no T3 entram como "0% · Crítico".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O Dashboard as tira do recorte.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RankingPage.tsx:70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Só as máquinas que trabalham no turno. Teste.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Rk3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Sem semana anterior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Com menos de uma semana de dados, toda linha diz "mesma posição · era Nº" e a coluna fica sem sentido.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RankingPage.tsx:77,135-145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Sem base de comparação, a coluna e o "subiu/caiu" do pódio saem.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Rk4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Coluna de movimento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"= mesma posição · era 3º" repete a informação.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RankingPage.tsx:142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"era Nº" só quando a posição mudou.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Rk5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Pódio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Nome truncado sem dica ("Máquina de tomadas Composé (Au…").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RankingPage.tsx:189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antes/ranking-1440-light.jpg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title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 o nome.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163d8da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(Retrabalho e formato de %: T1 e T2.)</w:t>
      </w:r>
    </w:p>
    <w:p>
      <w:pPr>
        <w:pStyle w:val="Heading2"/>
        <w:keepNext/>
        <w:keepLines/>
      </w:pPr>
      <w:bookmarkStart w:name="r_39" w:id="14"/>
      <w:r>
        <w:rPr>
          <w:rFonts w:ascii="Arial" w:cs="Arial" w:eastAsia="Arial" w:hAnsi="Arial"/>
        </w:rPr>
        <w:t xml:space="preserve">Retrabalho</w:t>
      </w:r>
      <w:bookmarkEnd w:id="14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Rw1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Gráfico por máquina (celular)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Sem barras: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em 390px a coluna do nome (200px) e a do valor (136px) ocupam tudo, e o trilho da barra fica com 0px.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tailwind.config.ts:304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antes/retrabalho-390-light.jpg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Coluna do nome limitada a 40% da largura.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Rw2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Período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 tela não diz de que período são os números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 soma toda a janela de dados (com o banco, todos os meses).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ReworkPage.tsx:34-40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Agora: dizer o período na descrição. Depois (decisão): filtro de período como no Dashboard.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Segura + 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o período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 e o filtro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52d661c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Rw3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Descrição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Diz "sobre a produção", mas a conta é sobre o total apontado (produção + retrabalho).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ReworkPage.tsx:133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Ajustar o texto à conta.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Rw4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Código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Limite de 10% em duas constantes.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ReworkPage.tsx:26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insights.ts:23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Uma constante.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1acb999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Rw5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Gráficos de barras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Nome truncado sem dica.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BarList.tsx:298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title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com o nome.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5c98644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41" w:id="15"/>
      <w:r>
        <w:rPr>
          <w:rFonts w:ascii="Arial" w:cs="Arial" w:eastAsia="Arial" w:hAnsi="Arial"/>
        </w:rPr>
        <w:t xml:space="preserve">Modo TV</w:t>
      </w:r>
      <w:bookmarkEnd w:id="15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TV1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Cabeçalho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Relógio ao vivo ao lado da data dos dados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, sem dizer que é a data dos dados. Com o banco, de manhã cedo aparece a data de ontem ao lado da hora de hoje.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TvMode.tsx:196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antes/tv-slide1-1920.jpg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"Dados até sex, 27 de março".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(Retrabalho e peças/min do placar: T1 e M2. Slides conferidos em 1920×1080: cabem sem rolagem, contraste e tamanhos de TV bons.)</w:t>
      </w:r>
    </w:p>
    <w:p>
      <w:pPr>
        <w:pStyle w:val="Heading2"/>
        <w:keepNext/>
        <w:keepLines/>
      </w:pPr>
      <w:bookmarkStart w:name="r_44" w:id="16"/>
      <w:r>
        <w:rPr>
          <w:rFonts w:ascii="Arial" w:cs="Arial" w:eastAsia="Arial" w:hAnsi="Arial"/>
        </w:rPr>
        <w:t xml:space="preserve">Ajuda</w:t>
      </w:r>
      <w:bookmarkEnd w:id="16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Aj1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FAQ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"número da OP (7 dígitos)"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— o sistema aceita até 15 dígitos (D57).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HelpPage.tsx:26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"o número da OP (só números)".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Aj2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FAQ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"Toda ação pode ser desfeita logo depois pela notificação"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— com o banco, excluir e mover não têm desfazer (o próprio diálogo diz "Não dá para desfazer").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HelpPage.tsx:30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"Antes de excluir, a tela pede confirmação."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Aj3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FAQ e legenda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"Dias sem apontamento contam como zero"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 "Meta do mês = meta por dia × 22 dias úteis" valem para a demonstração; com o banco, a meta é a soma das metas gravadas nos turnos apontados (D08).</w:t>
            </w:r>
          </w:p>
        </w:tc>
        <w:tc>
          <w:tcPr>
            <w:tcW w:type="dxa" w:w="1020"/>
            <w:shd w:fill="E7F3FE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05893"/>
                <w:sz w:val="15"/>
                <w:szCs w:val="15"/>
              </w:rPr>
              <w:t xml:space="preserve">Médio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HelpPage.tsx:38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e o rodapé da legenda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Reescrever as duas respostas pela regra do banco.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D36A1"/>
                <w:sz w:val="15"/>
                <w:szCs w:val="15"/>
              </w:rPr>
              <w:t xml:space="preserve">Aguardando decisão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Aj4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Atalhos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"← →: percorrer os dias num gráfico </w:t>
            </w: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ou no Modo TV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 — na TV as setas trocam o slide.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Baixo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HelpPage.tsx:20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"…num gráfico ou os slides do Modo TV".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7a99f1a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Aj5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Suporte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"Falar com o suporte" diz "Chamado aberto"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sem abrir nada (também com o banco).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HelpPage.tsx:206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Trocar por um contato real (e-mail ou ramal de TI) ou tirar o botão.</w:t>
            </w:r>
          </w:p>
        </w:tc>
        <w:tc>
          <w:tcPr>
            <w:tcW w:type="dxa" w:w="1020"/>
            <w:shd w:fill="F3EDF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5D36A1"/>
                <w:sz w:val="15"/>
                <w:szCs w:val="15"/>
              </w:rPr>
              <w:t xml:space="preserve">Decisão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42b5598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): botão retirado</w:t>
            </w:r>
          </w:p>
        </w:tc>
      </w:tr>
    </w:tbl>
    <w:p>
      <w:pPr>
        <w:spacing w:after="120" w:before="0" w:line="200" w:lineRule="auto"/>
      </w:pPr>
    </w:p>
    <w:p>
      <w:pPr>
        <w:pStyle w:val="Heading2"/>
        <w:keepNext/>
        <w:keepLines/>
      </w:pPr>
      <w:bookmarkStart w:name="r_46" w:id="17"/>
      <w:r>
        <w:rPr>
          <w:rFonts w:ascii="Arial" w:cs="Arial" w:eastAsia="Arial" w:hAnsi="Arial"/>
        </w:rPr>
        <w:t xml:space="preserve">Cadastro de máquinas, Usuários e tela de entrar</w:t>
      </w:r>
      <w:bookmarkEnd w:id="17"/>
    </w:p>
    <w:tbl>
      <w:tblPr>
        <w:tblW w:type="dxa" w:w="1457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single" w:color="FFFFFF" w:sz="12"/>
        </w:tblBorders>
        <w:tblLayout w:type="fixed"/>
      </w:tblPr>
      <w:tblGrid>
        <w:gridCol w:w="729"/>
        <w:gridCol w:w="1603"/>
        <w:gridCol w:w="3788"/>
        <w:gridCol w:w="1020"/>
        <w:gridCol w:w="2623"/>
        <w:gridCol w:w="2623"/>
        <w:gridCol w:w="1020"/>
        <w:gridCol w:w="1164"/>
      </w:tblGrid>
      <w:tr>
        <w:trPr>
          <w:cantSplit/>
          <w:tblHeader/>
        </w:trPr>
        <w:tc>
          <w:tcPr>
            <w:tcW w:type="dxa" w:w="729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#</w:t>
            </w:r>
          </w:p>
        </w:tc>
        <w:tc>
          <w:tcPr>
            <w:tcW w:type="dxa" w:w="160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Tela</w:t>
            </w:r>
          </w:p>
        </w:tc>
        <w:tc>
          <w:tcPr>
            <w:tcW w:type="dxa" w:w="3788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Problema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Severidade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Evidência</w:t>
            </w:r>
          </w:p>
        </w:tc>
        <w:tc>
          <w:tcPr>
            <w:tcW w:type="dxa" w:w="2623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Correção proposta</w:t>
            </w:r>
          </w:p>
        </w:tc>
        <w:tc>
          <w:tcPr>
            <w:tcW w:type="dxa" w:w="1020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Tipo</w:t>
            </w:r>
          </w:p>
        </w:tc>
        <w:tc>
          <w:tcPr>
            <w:tcW w:type="dxa" w:w="1164"/>
            <w:tcBorders>
              <w:bottom w:val="single" w:color="5D6979" w:sz="8"/>
            </w:tcBorders>
            <w:shd w:fill="F7F9F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keepNext/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29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6"/>
                <w:szCs w:val="16"/>
              </w:rPr>
              <w:t xml:space="preserve">C1</w:t>
            </w:r>
          </w:p>
        </w:tc>
        <w:tc>
          <w:tcPr>
            <w:tcW w:type="dxa" w:w="160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Cadastro (celular)</w:t>
            </w:r>
          </w:p>
        </w:tc>
        <w:tc>
          <w:tcPr>
            <w:tcW w:type="dxa" w:w="3788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161F2D"/>
                <w:sz w:val="15"/>
                <w:szCs w:val="15"/>
              </w:rPr>
              <w:t xml:space="preserve">A página inteira rola de lado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(571px numa tela de 390px): o texto escondido do cabeçalho "Ações" escapa da área de rolagem da tabela.</w:t>
            </w:r>
          </w:p>
        </w:tc>
        <w:tc>
          <w:tcPr>
            <w:tcW w:type="dxa" w:w="1020"/>
            <w:shd w:fill="FFF1D1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914808"/>
                <w:sz w:val="15"/>
                <w:szCs w:val="15"/>
              </w:rPr>
              <w:t xml:space="preserve">Alto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MachineRegistryPage.tsx:176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antes/cadastro-maquinas-390-light.jpg</w:t>
            </w:r>
          </w:p>
        </w:tc>
        <w:tc>
          <w:tcPr>
            <w:tcW w:type="dxa" w:w="2623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onsolas" w:cs="Consolas" w:eastAsia="Consolas" w:hAnsi="Consolas"/>
                <w:color w:val="434F60"/>
                <w:sz w:val="14"/>
                <w:szCs w:val="14"/>
              </w:rPr>
              <w:t xml:space="preserve">relative</w:t>
            </w:r>
            <w:r>
              <w:rPr>
                <w:rFonts w:ascii="Arial" w:cs="Arial" w:eastAsia="Arial" w:hAnsi="Arial"/>
                <w:color w:val="161F2D"/>
                <w:sz w:val="15"/>
                <w:szCs w:val="15"/>
              </w:rPr>
              <w:t xml:space="preserve"> na área de rolagem (o texto fica preso a ela).</w:t>
            </w:r>
          </w:p>
        </w:tc>
        <w:tc>
          <w:tcPr>
            <w:tcW w:type="dxa" w:w="1020"/>
            <w:shd w:fill="EEF1F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434F60"/>
                <w:sz w:val="15"/>
                <w:szCs w:val="15"/>
              </w:rPr>
              <w:t xml:space="preserve">Segura</w:t>
            </w:r>
          </w:p>
        </w:tc>
        <w:tc>
          <w:tcPr>
            <w:tcW w:type="dxa" w:w="1164"/>
            <w:shd w:fill="E7F8E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Corrigido (</w:t>
            </w:r>
            <w:r>
              <w:rPr>
                <w:rFonts w:ascii="Consolas" w:cs="Consolas" w:eastAsia="Consolas" w:hAnsi="Consolas"/>
                <w:color w:val="126836"/>
                <w:sz w:val="14"/>
                <w:szCs w:val="14"/>
              </w:rPr>
              <w:t xml:space="preserve">07ea509</w:t>
            </w:r>
            <w:r>
              <w:rPr>
                <w:rFonts w:ascii="Arial" w:cs="Arial" w:eastAsia="Arial" w:hAnsi="Arial"/>
                <w:color w:val="126836"/>
                <w:sz w:val="15"/>
                <w:szCs w:val="15"/>
              </w:rPr>
              <w:t xml:space="preserve">)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Usuários e a tela de entrar: sem achados (estados, mensagens e foco corretos nos dois temas e no celular).</w:t>
      </w:r>
    </w:p>
    <w:p>
      <w:pPr>
        <w:pBdr>
          <w:bottom w:val="single" w:color="D9DEE5" w:sz="6"/>
        </w:pBdr>
        <w:spacing w:after="240" w:before="120"/>
      </w:pPr>
    </w:p>
    <w:p>
      <w:pPr>
        <w:sectPr>
          <w:headerReference w:type="default" r:id="rId9"/>
          <w:footerReference w:type="default" r:id="rId10"/>
          <w:pgSz w:w="16838" w:h="11906" w:orient="landscape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2"/>
        <w:keepNext/>
        <w:keepLines/>
      </w:pPr>
      <w:bookmarkStart w:name="r_50" w:id="18"/>
      <w:r>
        <w:rPr>
          <w:rFonts w:ascii="Arial" w:cs="Arial" w:eastAsia="Arial" w:hAnsi="Arial"/>
        </w:rPr>
        <w:t xml:space="preserve">Decisões de produto</w:t>
      </w:r>
      <w:bookmarkEnd w:id="18"/>
    </w:p>
    <w:p>
      <w:pPr>
        <w:keepNext/>
      </w:pPr>
      <w:r>
        <w:rPr>
          <w:rFonts w:ascii="Arial" w:cs="Arial" w:eastAsia="Arial" w:hAnsi="Arial"/>
          <w:color w:val="161F2D"/>
          <w:sz w:val="20"/>
          <w:szCs w:val="20"/>
        </w:rPr>
        <w:t xml:space="preserve">Decididas em 08/10/2026:</w:t>
      </w:r>
    </w:p>
    <w:tbl>
      <w:tblPr>
        <w:tblW w:type="dxa" w:w="7400"/>
        <w:tblBorders>
          <w:top w:val="single" w:color="D9DEE5" w:sz="4"/>
          <w:left w:val="none" w:color="FFFFFF" w:sz="0"/>
          <w:bottom w:val="single" w:color="D9DEE5" w:sz="4"/>
          <w:right w:val="none" w:color="FFFFFF" w:sz="0"/>
          <w:insideH w:val="single" w:color="D9DEE5" w:sz="4"/>
          <w:insideV w:val="none" w:color="FFFFFF" w:sz="0"/>
        </w:tblBorders>
        <w:tblLayout w:type="fixed"/>
      </w:tblPr>
      <w:tblGrid>
        <w:gridCol w:w="3900"/>
        <w:gridCol w:w="2000"/>
        <w:gridCol w:w="1500"/>
      </w:tblGrid>
      <w:tr>
        <w:trPr>
          <w:cantSplit/>
          <w:tblHeader/>
        </w:trPr>
        <w:tc>
          <w:tcPr>
            <w:tcW w:type="dxa" w:w="39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Decisão</w:t>
            </w:r>
          </w:p>
        </w:tc>
        <w:tc>
          <w:tcPr>
            <w:tcW w:type="dxa" w:w="1500"/>
            <w:tcBorders>
              <w:bottom w:val="single" w:color="5D6979" w:sz="6"/>
            </w:tcBorders>
            <w:shd w:fill="F7F9F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M3 + M4 — tabela da Visão geral em 1440px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Tirar a seleção de linhas e deixar o nome quebrar em duas linhas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42b5598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): a tabela cabe com a navegação aberta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M5 — etiqueta "Em produção"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Tirar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42b5598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T12 — "Perfil" e "Preferências"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Manter: as telas virão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Adiado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Aj5 — "Falar com o suporte"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Tirar o botão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42b5598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M7 — "Ver status do sistema"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Tirar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42b5598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A1 — ajuda repetida no Apontamento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Só onde o nº de pessoas muda a meta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09f765e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A3 — confirmar "Descartar alterações"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Confirmar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09f765e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Rw2 — filtro de período no Retrabalho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Colocar o seletor do Dashboard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52d661c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F2 e Me1 — descrições de Feedbacks e Metas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Encurtar; tirar a fórmula de Metas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42b5598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Novo — motivo do retrabalho</w:t>
            </w:r>
          </w:p>
        </w:tc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Perguntar o motivo ao marcar retrabalho e levar ao gráfico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Feito (</w:t>
            </w:r>
            <w:r>
              <w:rPr>
                <w:rFonts w:ascii="Consolas" w:cs="Consolas" w:eastAsia="Consolas" w:hAnsi="Consolas"/>
                <w:color w:val="161F2D"/>
                <w:sz w:val="16"/>
                <w:szCs w:val="16"/>
              </w:rPr>
              <w:t xml:space="preserve">09f765e</w:t>
            </w:r>
            <w:r>
              <w:rPr>
                <w:rFonts w:ascii="Arial" w:cs="Arial" w:eastAsia="Arial" w:hAnsi="Arial"/>
                <w:color w:val="161F2D"/>
                <w:sz w:val="18"/>
                <w:szCs w:val="18"/>
              </w:rPr>
              <w:t xml:space="preserve">), com recado ao banco</w:t>
            </w:r>
          </w:p>
        </w:tc>
      </w:tr>
    </w:tbl>
    <w:p>
      <w:pPr>
        <w:spacing w:after="120" w:before="0" w:line="200" w:lineRule="auto"/>
      </w:pPr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Ainda abertas: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M6 — "Histórico da máquina" / "Histórico completo":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ficam no menu </w:t>
      </w:r>
      <w:r>
        <w:rPr>
          <w:rFonts w:ascii="Cambria Math" w:cs="Cambria Math" w:eastAsia="Cambria Math" w:hAnsi="Cambria Math"/>
          <w:color w:val="161F2D"/>
          <w:sz w:val="20"/>
          <w:szCs w:val="20"/>
        </w:rPr>
        <w:t xml:space="preserve">⋯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de cada linha do Dashboard e no rodapé do painel que abre ao clicar numa máquina. Recomendo tirar até o Histórico filtrar por máquina.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Aj3 — Texto da regra de meta na Ajuda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com o banco: confirmar a frase.</w:t>
      </w:r>
    </w:p>
    <w:p>
      <w:pPr>
        <w:spacing w:after="60" w:line="120" w:lineRule="auto"/>
      </w:pPr>
    </w:p>
    <w:p>
      <w:pPr>
        <w:pStyle w:val="Heading3"/>
        <w:keepNext/>
        <w:keepLines/>
      </w:pPr>
      <w:bookmarkStart w:name="r_55" w:id="19"/>
      <w:r>
        <w:rPr>
          <w:rFonts w:ascii="Arial" w:cs="Arial" w:eastAsia="Arial" w:hAnsi="Arial"/>
        </w:rPr>
        <w:t xml:space="preserve">Motivo do retrabalho</w:t>
      </w:r>
      <w:bookmarkEnd w:id="19"/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Ao marcar uma OP como retrabalho, o Apontamento mostra os motivos comuns (os mesmos do gráfico) e "Outro motivo", com campo livre. Sem motivo, a OP não salva. O contrato (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OrdemProducao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) não tem campo de motivo, então, até o banco criar um, o motivo vai no campo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obs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da própria OP de retrabalho e volta como motivo na leitura. OPs antigas sem motivo aparecem no gráfico como "Não informado". Recado ao banco: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docs/database/notas/2026-10-08-motivo-do-retrabalho.md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p>
      <w:pPr>
        <w:pStyle w:val="Heading2"/>
        <w:keepNext/>
        <w:keepLines/>
      </w:pPr>
      <w:bookmarkStart w:name="r_57" w:id="20"/>
      <w:r>
        <w:rPr>
          <w:rFonts w:ascii="Arial" w:cs="Arial" w:eastAsia="Arial" w:hAnsi="Arial"/>
        </w:rPr>
        <w:t xml:space="preserve">O que não mexi, de propósito</w:t>
      </w:r>
      <w:bookmarkEnd w:id="20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F2D"/>
          <w:sz w:val="20"/>
          <w:szCs w:val="20"/>
        </w:rPr>
        <w:t xml:space="preserve">Paleta, navegação, nomes das telas e conceitos da fábrica.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F2D"/>
          <w:sz w:val="20"/>
          <w:szCs w:val="20"/>
        </w:rPr>
        <w:t xml:space="preserve">Largura padrão da navegação lateral (320px): resolver M3 por ela mudaria o layout de todas as telas.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prototype/src/data/machines.ts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(compartilhado): nenhuma correção precisou dele.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F2D"/>
          <w:sz w:val="20"/>
          <w:szCs w:val="20"/>
        </w:rPr>
        <w:t xml:space="preserve">A camada de dados e o banco: nada mudou lá. Só o motivo do retrabalho espera um campo próprio da outra sessão (recado acima).</w:t>
      </w:r>
    </w:p>
    <w:p>
      <w:pPr>
        <w:spacing w:after="60" w:line="120" w:lineRule="auto"/>
      </w:pPr>
    </w:p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color w:val="0062B2"/>
          <w:spacing w:val="40"/>
          <w:sz w:val="18"/>
          <w:szCs w:val="18"/>
        </w:rPr>
        <w:t xml:space="preserve">ANEXO</w:t>
      </w:r>
    </w:p>
    <w:p>
      <w:pPr>
        <w:pStyle w:val="Heading1"/>
        <w:keepNext/>
        <w:keepLines/>
      </w:pPr>
      <w:bookmarkStart w:name="anexo_galeria" w:id="21"/>
      <w:r>
        <w:rPr>
          <w:rFonts w:ascii="Arial" w:cs="Arial" w:eastAsia="Arial" w:hAnsi="Arial"/>
        </w:rPr>
        <w:t xml:space="preserve">Antes e depois — auditoria de 07/10/2026</w:t>
      </w:r>
      <w:bookmarkEnd w:id="21"/>
    </w:p>
    <w:p>
      <w:r>
        <w:rPr>
          <w:rFonts w:ascii="Arial" w:cs="Arial" w:eastAsia="Arial" w:hAnsi="Arial"/>
          <w:color w:val="161F2D"/>
          <w:sz w:val="20"/>
          <w:szCs w:val="20"/>
        </w:rPr>
        <w:t xml:space="preserve">Capturas do modo de demonstração (dados fictícios de março/2026), tema claro.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=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main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em 07/10/2026;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depois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= este branch. Os números entre parênteses são os itens do </w:t>
      </w:r>
      <w:hyperlink w:history="1" w:anchor="relatorio">
        <w:r>
          <w:rPr>
            <w:rFonts w:ascii="Arial" w:cs="Arial" w:eastAsia="Arial" w:hAnsi="Arial"/>
            <w:color w:val="0062B2"/>
            <w:sz w:val="20"/>
            <w:szCs w:val="20"/>
            <w:u w:val="single"/>
          </w:rPr>
          <w:t xml:space="preserve">relatório</w:t>
        </w:r>
      </w:hyperlink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p>
      <w:pPr>
        <w:pStyle w:val="Heading2"/>
        <w:keepNext/>
        <w:keepLines/>
        <w:pageBreakBefore/>
      </w:pPr>
      <w:bookmarkStart w:name="g_2" w:id="22"/>
      <w:r>
        <w:rPr>
          <w:rFonts w:ascii="Arial" w:cs="Arial" w:eastAsia="Arial" w:hAnsi="Arial"/>
        </w:rPr>
        <w:t xml:space="preserve">Números que agora batem entre as telas</w:t>
      </w:r>
      <w:bookmarkEnd w:id="22"/>
    </w:p>
    <w:p>
      <w:pPr>
        <w:pStyle w:val="Heading3"/>
        <w:keepNext/>
        <w:keepLines/>
      </w:pPr>
      <w:bookmarkStart w:name="g_3" w:id="23"/>
      <w:r>
        <w:rPr>
          <w:rFonts w:ascii="Arial" w:cs="Arial" w:eastAsia="Arial" w:hAnsi="Arial"/>
        </w:rPr>
        <w:t xml:space="preserve">Painel da máquina — total do dia sem retrabalho (M1, T6)</w:t>
      </w:r>
      <w:bookmarkEnd w:id="23"/>
    </w:p>
    <w:p>
      <w:pPr>
        <w:keepNext/>
      </w:pPr>
      <w:r>
        <w:rPr>
          <w:rFonts w:ascii="Arial" w:cs="Arial" w:eastAsia="Arial" w:hAnsi="Arial"/>
          <w:color w:val="161F2D"/>
          <w:sz w:val="20"/>
          <w:szCs w:val="20"/>
        </w:rPr>
        <w:t xml:space="preserve">Composé nº 1 em 27/03: o painel dizia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10.480 un.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; a aba Detalhado, 5.918. Agora o total é a produção boa e a linha de retrabalho tem a etiqueta. O título não é mais cortado.</w:t>
      </w:r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04975" cy="4038600"/>
                  <wp:effectExtent t="0" r="0" b="0" l="0"/>
                  <wp:docPr id="1" name="painel-retrabalho-1440-light.jpg" descr="Antes — Painel da máquina — total do dia sem retrabalho (M1, T6)" title="Antes — Painel da máquina — total do dia sem retrabalho (M1, T6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04975" cy="4038600"/>
                  <wp:effectExtent t="0" r="0" b="0" l="0"/>
                  <wp:docPr id="2" name="painel-retrabalho-1440-light.jpg" descr="Depois — Painel da máquina — total do dia sem retrabalho (M1, T6)" title="Depois — Painel da máquina — total do dia sem retrabalho (M1, T6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6" w:id="24"/>
      <w:r>
        <w:rPr>
          <w:rFonts w:ascii="Arial" w:cs="Arial" w:eastAsia="Arial" w:hAnsi="Arial"/>
        </w:rPr>
        <w:t xml:space="preserve">Aba Gráficos — retrabalho fora da produção (M2, T1)</w:t>
      </w:r>
      <w:bookmarkEnd w:id="24"/>
    </w:p>
    <w:p>
      <w:pPr>
        <w:keepNext/>
      </w:pPr>
      <w:r>
        <w:rPr>
          <w:rFonts w:ascii="Arial" w:cs="Arial" w:eastAsia="Arial" w:hAnsi="Arial"/>
          <w:color w:val="161F2D"/>
          <w:sz w:val="20"/>
          <w:szCs w:val="20"/>
        </w:rPr>
        <w:t xml:space="preserve">O rodapé do "Ritmo médio" dizia 3.947.900 peças com a Produção em 3.798.315; "Produção por turno" não batia com "Produção diária".</w:t>
      </w:r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4038600"/>
                  <wp:effectExtent t="0" r="0" b="0" l="0"/>
                  <wp:docPr id="3" name="dashboard-graficos-1440-light.jpg" descr="Antes — Aba Gráficos — retrabalho fora da produção (M2, T1)" title="Antes — Aba Gráficos — retrabalho fora da produção (M2, T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4038600"/>
                  <wp:effectExtent t="0" r="0" b="0" l="0"/>
                  <wp:docPr id="4" name="dashboard-graficos-1440-light.jpg" descr="Depois — Aba Gráficos — retrabalho fora da produção (M2, T1)" title="Depois — Aba Gráficos — retrabalho fora da produção (M2, T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9" w:id="25"/>
      <w:r>
        <w:rPr>
          <w:rFonts w:ascii="Arial" w:cs="Arial" w:eastAsia="Arial" w:hAnsi="Arial"/>
        </w:rPr>
        <w:t xml:space="preserve">Histórico — % da meta só com as máquinas que têm meta (H1, H2)</w:t>
      </w:r>
      <w:bookmarkEnd w:id="25"/>
    </w:p>
    <w:p>
      <w:pPr>
        <w:keepNext/>
      </w:pPr>
      <w:r>
        <w:rPr>
          <w:rFonts w:ascii="Arial" w:cs="Arial" w:eastAsia="Arial" w:hAnsi="Arial"/>
          <w:color w:val="161F2D"/>
          <w:sz w:val="20"/>
          <w:szCs w:val="20"/>
        </w:rPr>
        <w:t xml:space="preserve">27/03 aparecia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89%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(somava os centros por demanda); o certo é </w:t>
      </w: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78%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 O rodapé da quantidade agora diz que é a produção.</w:t>
      </w:r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5" name="historico-1440-light.jpg" descr="Antes — Histórico — % da meta só com as máquinas que têm meta (H1, H2)" title="Antes — Histórico — % da meta só com as máquinas que têm meta (H1, H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6" name="historico-1440-light.jpg" descr="Depois — Histórico — % da meta só com as máquinas que têm meta (H1, H2)" title="Depois — Histórico — % da meta só com as máquinas que têm meta (H1, H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12" w:id="26"/>
      <w:r>
        <w:rPr>
          <w:rFonts w:ascii="Arial" w:cs="Arial" w:eastAsia="Arial" w:hAnsi="Arial"/>
        </w:rPr>
        <w:t xml:space="preserve">Ranking — Turno 3 só com quem roda nele (Rk2)</w:t>
      </w:r>
      <w:bookmarkEnd w:id="26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7" name="ranking-turno3-1440-light.jpg" descr="Antes — Ranking — Turno 3 só com quem roda nele (Rk2)" title="Antes — Ranking — Turno 3 só com quem roda nele (Rk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8" name="ranking-turno3-1440-light.jpg" descr="Depois — Ranking — Turno 3 só com quem roda nele (Rk2)" title="Depois — Ranking — Turno 3 só com quem roda nele (Rk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14" w:id="27"/>
      <w:r>
        <w:rPr>
          <w:rFonts w:ascii="Arial" w:cs="Arial" w:eastAsia="Arial" w:hAnsi="Arial"/>
        </w:rPr>
        <w:t xml:space="preserve">Ranking — apontamento sobre os dias que já passaram (Rk1, T2)</w:t>
      </w:r>
      <w:bookmarkEnd w:id="27"/>
    </w:p>
    <w:p>
      <w:pPr>
        <w:keepNext/>
      </w:pPr>
      <w:r>
        <w:rPr>
          <w:rFonts w:ascii="Arial" w:cs="Arial" w:eastAsia="Arial" w:hAnsi="Arial"/>
          <w:color w:val="161F2D"/>
          <w:sz w:val="20"/>
          <w:szCs w:val="20"/>
        </w:rPr>
        <w:t xml:space="preserve">Composé (Aumaq): 90,9% no Ranking, 100% no Dashboard (20 de 20 dias).</w:t>
      </w:r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9" name="ranking-apontamento-1440-light.jpg" descr="Antes — Ranking — apontamento sobre os dias que já passaram (Rk1, T2)" title="Antes — Ranking — apontamento sobre os dias que já passaram (Rk1, T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10" name="ranking-apontamento-1440-light.jpg" descr="Depois — Ranking — apontamento sobre os dias que já passaram (Rk1, T2)" title="Depois — Ranking — apontamento sobre os dias que já passaram (Rk1, T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17" w:id="28"/>
      <w:r>
        <w:rPr>
          <w:rFonts w:ascii="Arial" w:cs="Arial" w:eastAsia="Arial" w:hAnsi="Arial"/>
        </w:rPr>
        <w:t xml:space="preserve">Relatórios — pré-visualização com os números do Dashboard (R1, R3, T1)</w:t>
      </w:r>
      <w:bookmarkEnd w:id="28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11" name="relatorios-1440-light.jpg" descr="Antes — Relatórios — pré-visualização com os números do Dashboard (R1, R3, T1)" title="Antes — Relatórios — pré-visualização com os números do Dashboard (R1, R3, T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12" name="relatorios-1440-light.jpg" descr="Depois — Relatórios — pré-visualização com os números do Dashboard (R1, R3, T1)" title="Depois — Relatórios — pré-visualização com os números do Dashboard (R1, R3, T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2"/>
        <w:keepNext/>
        <w:keepLines/>
        <w:pageBreakBefore/>
      </w:pPr>
      <w:bookmarkStart w:name="g_19" w:id="29"/>
      <w:r>
        <w:rPr>
          <w:rFonts w:ascii="Arial" w:cs="Arial" w:eastAsia="Arial" w:hAnsi="Arial"/>
        </w:rPr>
        <w:t xml:space="preserve">Layout</w:t>
      </w:r>
      <w:bookmarkEnd w:id="29"/>
    </w:p>
    <w:p>
      <w:pPr>
        <w:pStyle w:val="Heading3"/>
        <w:keepNext/>
        <w:keepLines/>
      </w:pPr>
      <w:bookmarkStart w:name="g_20" w:id="30"/>
      <w:r>
        <w:rPr>
          <w:rFonts w:ascii="Arial" w:cs="Arial" w:eastAsia="Arial" w:hAnsi="Arial"/>
        </w:rPr>
        <w:t xml:space="preserve">KPIs em 1024px: 2 × 2 em vez de 3 + 1 (T3)</w:t>
      </w:r>
      <w:bookmarkEnd w:id="30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343400" cy="4457700"/>
                  <wp:effectExtent t="0" r="0" b="0" l="0"/>
                  <wp:docPr id="13" name="dashboard-1024-light.jpg" descr="Antes — KPIs em 1024px: 2 × 2 em vez de 3 + 1 (T3)" title="Antes — KPIs em 1024px: 2 × 2 em vez de 3 + 1 (T3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343400" cy="4419600"/>
                  <wp:effectExtent t="0" r="0" b="0" l="0"/>
                  <wp:docPr id="14" name="dashboard-1024-light.jpg" descr="Depois — KPIs em 1024px: 2 × 2 em vez de 3 + 1 (T3)" title="Depois — KPIs em 1024px: 2 × 2 em vez de 3 + 1 (T3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44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22" w:id="31"/>
      <w:r>
        <w:rPr>
          <w:rFonts w:ascii="Arial" w:cs="Arial" w:eastAsia="Arial" w:hAnsi="Arial"/>
        </w:rPr>
        <w:t xml:space="preserve">Painel aberto em 1440px (T3, T6)</w:t>
      </w:r>
      <w:bookmarkEnd w:id="31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15" name="dashboard-painel-1440-light.jpg" descr="Antes — Painel aberto em 1440px (T3, T6)" title="Antes — Painel aberto em 1440px (T3, T6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16" name="dashboard-painel-1440-light.jpg" descr="Depois — Painel aberto em 1440px (T3, T6)" title="Depois — Painel aberto em 1440px (T3, T6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24" w:id="32"/>
      <w:r>
        <w:rPr>
          <w:rFonts w:ascii="Arial" w:cs="Arial" w:eastAsia="Arial" w:hAnsi="Arial"/>
        </w:rPr>
        <w:t xml:space="preserve">Estado vazio no celular (T4)</w:t>
      </w:r>
      <w:bookmarkEnd w:id="32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000250" cy="4829175"/>
                  <wp:effectExtent t="0" r="0" b="0" l="0"/>
                  <wp:docPr id="17" name="dashboard-vazio-390-light.jpg" descr="Antes — Estado vazio no celular (T4)" title="Antes — Estado vazio no celular (T4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82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000250" cy="5019675"/>
                  <wp:effectExtent t="0" r="0" b="0" l="0"/>
                  <wp:docPr id="18" name="dashboard-vazio-390-light.jpg" descr="Depois — Estado vazio no celular (T4)" title="Depois — Estado vazio no celular (T4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501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26" w:id="33"/>
      <w:r>
        <w:rPr>
          <w:rFonts w:ascii="Arial" w:cs="Arial" w:eastAsia="Arial" w:hAnsi="Arial"/>
        </w:rPr>
        <w:t xml:space="preserve">Cadastro de máquinas no celular: sem rolagem lateral da página (C1)</w:t>
      </w:r>
      <w:bookmarkEnd w:id="33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171700" cy="3419475"/>
                  <wp:effectExtent t="0" r="0" b="0" l="0"/>
                  <wp:docPr id="19" name="cadastro-maquinas-390-light.jpg" descr="Antes — Cadastro de máquinas no celular: sem rolagem lateral da página (C1)" title="Antes — Cadastro de máquinas no celular: sem rolagem lateral da página (C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34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171700" cy="5010150"/>
                  <wp:effectExtent t="0" r="0" b="0" l="0"/>
                  <wp:docPr id="20" name="cadastro-maquinas-390-light.jpg" descr="Depois — Cadastro de máquinas no celular: sem rolagem lateral da página (C1)" title="Depois — Cadastro de máquinas no celular: sem rolagem lateral da página (C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501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28" w:id="34"/>
      <w:r>
        <w:rPr>
          <w:rFonts w:ascii="Arial" w:cs="Arial" w:eastAsia="Arial" w:hAnsi="Arial"/>
        </w:rPr>
        <w:t xml:space="preserve">Retrabalho no celular: as barras voltam (Rw1, Rw2)</w:t>
      </w:r>
      <w:bookmarkEnd w:id="34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71650" cy="5000625"/>
                  <wp:effectExtent t="0" r="0" b="0" l="0"/>
                  <wp:docPr id="21" name="retrabalho-390-light.jpg" descr="Antes — Retrabalho no celular: as barras voltam (Rw1, Rw2)" title="Antes — Retrabalho no celular: as barras voltam (Rw1, Rw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500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71650" cy="5000625"/>
                  <wp:effectExtent t="0" r="0" b="0" l="0"/>
                  <wp:docPr id="22" name="retrabalho-390-light.jpg" descr="Depois — Retrabalho no celular: as barras voltam (Rw1, Rw2)" title="Depois — Retrabalho no celular: as barras voltam (Rw1, Rw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500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30" w:id="35"/>
      <w:r>
        <w:rPr>
          <w:rFonts w:ascii="Arial" w:cs="Arial" w:eastAsia="Arial" w:hAnsi="Arial"/>
        </w:rPr>
        <w:t xml:space="preserve">Gráficos no celular: rótulos do Pareto e nomes das máquinas (M10, M11)</w:t>
      </w:r>
      <w:bookmarkEnd w:id="35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571750" cy="5010150"/>
                  <wp:effectExtent t="0" r="0" b="0" l="0"/>
                  <wp:docPr id="23" name="dashboard-graficos-390-pareto.jpg" descr="Antes — Gráficos no celular: rótulos do Pareto e nomes das máquinas (M10, M11)" title="Antes — Gráficos no celular: rótulos do Pareto e nomes das máquinas (M10, M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501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571750" cy="5010150"/>
                  <wp:effectExtent t="0" r="0" b="0" l="0"/>
                  <wp:docPr id="24" name="dashboard-graficos-390-pareto.jpg" descr="Depois — Gráficos no celular: rótulos do Pareto e nomes das máquinas (M10, M11)" title="Depois — Gráficos no celular: rótulos do Pareto e nomes das máquinas (M10, M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501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ageBreakBefore/>
        <w:spacing w:after="120" w:before="0" w:line="240" w:lineRule="auto"/>
      </w:pPr>
      <w:r>
        <w:rPr>
          <w:rFonts w:ascii="Arial" w:cs="Arial" w:eastAsia="Arial" w:hAnsi="Arial"/>
          <w:i/>
          <w:iCs/>
          <w:color w:val="434F60"/>
          <w:sz w:val="18"/>
          <w:szCs w:val="18"/>
        </w:rPr>
        <w:t xml:space="preserve">Gráficos no celular: rótulos do Pareto e nomes das máquinas (M10, M11)</w:t>
      </w:r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905125" cy="5210175"/>
                  <wp:effectExtent t="0" r="0" b="0" l="0"/>
                  <wp:docPr id="25" name="dashboard-graficos-390-atingimento.jpg" descr="Antes — Gráficos no celular: rótulos do Pareto e nomes das máquinas (M10, M11)" title="Antes — Gráficos no celular: rótulos do Pareto e nomes das máquinas (M10, M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521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2905125" cy="5210175"/>
                  <wp:effectExtent t="0" r="0" b="0" l="0"/>
                  <wp:docPr id="26" name="dashboard-graficos-390-atingimento.jpg" descr="Depois — Gráficos no celular: rótulos do Pareto e nomes das máquinas (M10, M11)" title="Depois — Gráficos no celular: rótulos do Pareto e nomes das máquinas (M10, M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521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32" w:id="36"/>
      <w:r>
        <w:rPr>
          <w:rFonts w:ascii="Arial" w:cs="Arial" w:eastAsia="Arial" w:hAnsi="Arial"/>
        </w:rPr>
        <w:t xml:space="preserve">OPs: busca inteira, sem rodapé vazio, "Concluídas no mês" do mês (O1, O2, T5)</w:t>
      </w:r>
      <w:bookmarkEnd w:id="36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181225"/>
                  <wp:effectExtent t="0" r="0" b="0" l="0"/>
                  <wp:docPr id="27" name="ops-1440-light.jpg" descr="Antes — OPs: busca inteira, sem rodapé vazio, &quot;Concluídas no mês&quot; do mês (O1, O2, T5)" title="Antes — OPs: busca inteira, sem rodapé vazio, &quot;Concluídas no mês&quot; do mês (O1, O2, T5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181225"/>
                  <wp:effectExtent t="0" r="0" b="0" l="0"/>
                  <wp:docPr id="28" name="ops-1440-light.jpg" descr="Depois — OPs: busca inteira, sem rodapé vazio, &quot;Concluídas no mês&quot; do mês (O1, O2, T5)" title="Depois — OPs: busca inteira, sem rodapé vazio, &quot;Concluídas no mês&quot; do mês (O1, O2, T5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34" w:id="37"/>
      <w:r>
        <w:rPr>
          <w:rFonts w:ascii="Arial" w:cs="Arial" w:eastAsia="Arial" w:hAnsi="Arial"/>
        </w:rPr>
        <w:t xml:space="preserve">Metas: "102%" cabe na caixa (M9)</w:t>
      </w:r>
      <w:bookmarkEnd w:id="37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29" name="metas-1440-light.jpg" descr="Antes — Metas: &quot;102%&quot; cabe na caixa (M9)" title="Antes — Metas: &quot;102%&quot; cabe na caixa (M9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800350"/>
                  <wp:effectExtent t="0" r="0" b="0" l="0"/>
                  <wp:docPr id="30" name="metas-1440-light.jpg" descr="Depois — Metas: &quot;102%&quot; cabe na caixa (M9)" title="Depois — Metas: &quot;102%&quot; cabe na caixa (M9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3"/>
        <w:keepNext/>
        <w:keepLines/>
        <w:pageBreakBefore/>
      </w:pPr>
      <w:bookmarkStart w:name="g_36" w:id="38"/>
      <w:r>
        <w:rPr>
          <w:rFonts w:ascii="Arial" w:cs="Arial" w:eastAsia="Arial" w:hAnsi="Arial"/>
        </w:rPr>
        <w:t xml:space="preserve">Modo TV: "Dados até…" ao lado do relógio (TV1)</w:t>
      </w:r>
      <w:bookmarkEnd w:id="38"/>
    </w:p>
    <w:tbl>
      <w:tblPr>
        <w:tblW w:type="dxa" w:w="1457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Layout w:type="fixed"/>
      </w:tblPr>
      <w:tblGrid>
        <w:gridCol w:w="7285"/>
        <w:gridCol w:w="7285"/>
      </w:tblGrid>
      <w:tr>
        <w:trPr>
          <w:cantSplit/>
          <w:tblHeader/>
        </w:trPr>
        <w:tc>
          <w:tcPr>
            <w:tcW w:type="dxa" w:w="7285"/>
            <w:shd w:fill="EEF1F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434F60"/>
                <w:sz w:val="18"/>
                <w:szCs w:val="18"/>
              </w:rPr>
              <w:t xml:space="preserve">Antes</w:t>
            </w:r>
          </w:p>
        </w:tc>
        <w:tc>
          <w:tcPr>
            <w:tcW w:type="dxa" w:w="7285"/>
            <w:shd w:fill="E7F8ED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26836"/>
                <w:sz w:val="18"/>
                <w:szCs w:val="18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514600"/>
                  <wp:effectExtent t="0" r="0" b="0" l="0"/>
                  <wp:docPr id="31" name="tv-slide1-1920.jpg" descr="Antes — Modo TV: &quot;Dados até…&quot; ao lado do relógio (TV1)" title="Antes — Modo TV: &quot;Dados até…&quot; ao lado do relógio (TV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85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4476750" cy="2514600"/>
                  <wp:effectExtent t="0" r="0" b="0" l="0"/>
                  <wp:docPr id="32" name="tv-slide1-1920.jpg" descr="Depois — Modo TV: &quot;Dados até…&quot; ao lado do relógio (TV1)" title="Depois — Modo TV: &quot;Dados até…&quot; ao lado do relógio (TV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0" w:lineRule="auto"/>
      </w:pPr>
    </w:p>
    <w:p>
      <w:pPr>
        <w:pStyle w:val="Heading2"/>
        <w:keepNext/>
        <w:keepLines/>
        <w:pageBreakBefore/>
      </w:pPr>
      <w:bookmarkStart w:name="g_38" w:id="39"/>
      <w:r>
        <w:rPr>
          <w:rFonts w:ascii="Arial" w:cs="Arial" w:eastAsia="Arial" w:hAnsi="Arial"/>
        </w:rPr>
        <w:t xml:space="preserve">Ainda como antes (aguardam decisão)</w:t>
      </w:r>
      <w:bookmarkEnd w:id="39"/>
    </w:p>
    <w:p>
      <w:pPr>
        <w:pStyle w:val="ListParagraph"/>
        <w:keepNext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Visão geral em 1440px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(M3, M4): a tabela continua rolando de lado com a navegação aberta. Rótulo "Geral" e contraste da etiqueta Granel já corrigidos.</w:t>
      </w:r>
    </w:p>
    <w:tbl>
      <w:tblPr>
        <w:tblW w:type="dxa" w:w="5376"/>
        <w:tblInd w:type="dxa" w:w="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none" w:color="FFFFFF" w:sz="0"/>
          <w:insideV w:val="none" w:color="FFFFFF" w:sz="0"/>
        </w:tblBorders>
        <w:tblLayout w:type="fixed"/>
      </w:tblPr>
      <w:tblGrid>
        <w:gridCol w:w="5376"/>
      </w:tblGrid>
      <w:tr>
        <w:trPr>
          <w:cantSplit/>
        </w:trPr>
        <w:tc>
          <w:tcPr>
            <w:tcW w:type="dxa" w:w="5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3314700" cy="2162175"/>
                  <wp:effectExtent t="0" r="0" b="0" l="0"/>
                  <wp:docPr id="33" name="dashboard-1440-light.jpg" descr="dashboard-1440-light.jpg" title="dashboard-1440-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120" w:lineRule="auto"/>
      </w:pPr>
    </w:p>
    <w:p>
      <w:pPr>
        <w:pStyle w:val="ListParagraph"/>
        <w:keepNext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Etiqueta "Em produção" no erro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(M5):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antes/dashboard-erro-1440-light.jpg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tbl>
      <w:tblPr>
        <w:tblW w:type="dxa" w:w="5596"/>
        <w:tblInd w:type="dxa" w:w="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none" w:color="FFFFFF" w:sz="0"/>
          <w:insideV w:val="none" w:color="FFFFFF" w:sz="0"/>
        </w:tblBorders>
        <w:tblLayout w:type="fixed"/>
      </w:tblPr>
      <w:tblGrid>
        <w:gridCol w:w="5596"/>
      </w:tblGrid>
      <w:tr>
        <w:trPr>
          <w:cantSplit/>
        </w:trPr>
        <w:tc>
          <w:tcPr>
            <w:tcW w:type="dxa" w:w="559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3448050" cy="2152650"/>
                  <wp:effectExtent t="0" r="0" b="0" l="0"/>
                  <wp:docPr id="34" name="dashboard-erro-1440-light.jpg" descr="dashboard-erro-1440-light.jpg" title="dashboard-erro-1440-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Paragraph"/>
        <w:keepNext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Ajuda repetida no Apontamento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(A1):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antes/apontamento-1440-light.jpg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tbl>
      <w:tblPr>
        <w:tblW w:type="dxa" w:w="3658"/>
        <w:tblInd w:type="dxa" w:w="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none" w:color="FFFFFF" w:sz="0"/>
          <w:insideV w:val="none" w:color="FFFFFF" w:sz="0"/>
        </w:tblBorders>
        <w:tblLayout w:type="fixed"/>
      </w:tblPr>
      <w:tblGrid>
        <w:gridCol w:w="3658"/>
      </w:tblGrid>
      <w:tr>
        <w:trPr>
          <w:cantSplit/>
        </w:trPr>
        <w:tc>
          <w:tcPr>
            <w:tcW w:type="dxa" w:w="3658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2219325" cy="2152650"/>
                  <wp:effectExtent t="0" r="0" b="0" l="0"/>
                  <wp:docPr id="35" name="apontamento-1440-light.jpg" descr="apontamento-1440-light.jpg" title="apontamento-1440-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Paragraph"/>
        <w:keepNext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61F2D"/>
          <w:sz w:val="20"/>
          <w:szCs w:val="20"/>
        </w:rPr>
        <w:t xml:space="preserve">Descrição longa em Feedbacks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 (F2): </w:t>
      </w:r>
      <w:r>
        <w:rPr>
          <w:rFonts w:ascii="Consolas" w:cs="Consolas" w:eastAsia="Consolas" w:hAnsi="Consolas"/>
          <w:color w:val="161F2D"/>
          <w:sz w:val="18"/>
          <w:szCs w:val="18"/>
          <w:shd w:fill="EEF1F4" w:color="auto" w:val="clear"/>
        </w:rPr>
        <w:t xml:space="preserve">antes/feedbacks-conversa-1440-light.jpg</w:t>
      </w:r>
      <w:r>
        <w:rPr>
          <w:rFonts w:ascii="Arial" w:cs="Arial" w:eastAsia="Arial" w:hAnsi="Arial"/>
          <w:color w:val="161F2D"/>
          <w:sz w:val="20"/>
          <w:szCs w:val="20"/>
        </w:rPr>
        <w:t xml:space="preserve">.</w:t>
      </w:r>
    </w:p>
    <w:tbl>
      <w:tblPr>
        <w:tblW w:type="dxa" w:w="5596"/>
        <w:tblInd w:type="dxa" w:w="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none" w:color="FFFFFF" w:sz="0"/>
          <w:insideV w:val="none" w:color="FFFFFF" w:sz="0"/>
        </w:tblBorders>
        <w:tblLayout w:type="fixed"/>
      </w:tblPr>
      <w:tblGrid>
        <w:gridCol w:w="5596"/>
      </w:tblGrid>
      <w:tr>
        <w:trPr>
          <w:cantSplit/>
        </w:trPr>
        <w:tc>
          <w:tcPr>
            <w:tcW w:type="dxa" w:w="559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3448050" cy="2152650"/>
                  <wp:effectExtent t="0" r="0" b="0" l="0"/>
                  <wp:docPr id="36" name="feedbacks-conversa-1440-light.jpg" descr="feedbacks-conversa-1440-light.jpg" title="feedbacks-conversa-1440-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120" w:lineRule="auto"/>
      </w:pPr>
    </w:p>
    <w:sectPr>
      <w:headerReference w:type="default" r:id="rId13"/>
      <w:footerReference w:type="default" r:id="rId14"/>
      <w:pgSz w:w="16838" w:h="11906" w:orient="landscape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ageFooterText"/>
      <w:spacing w:after="0" w:line="240" w:lineRule="auto"/>
      <w:jc w:val="right"/>
    </w:pPr>
    <w:r>
      <w:rPr>
        <w:rFonts w:ascii="Arial" w:cs="Arial" w:eastAsia="Arial" w:hAnsi="Arial"/>
        <w:color w:val="434F60"/>
        <w:sz w:val="16"/>
        <w:szCs w:val="16"/>
      </w:rPr>
      <w:t xml:space="preserve">página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34F60"/>
        <w:sz w:val="16"/>
        <w:szCs w:val="16"/>
      </w:rPr>
      <w:t xml:space="preserve"> de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ageFooterText"/>
      <w:spacing w:after="0" w:line="240" w:lineRule="auto"/>
      <w:jc w:val="right"/>
    </w:pPr>
    <w:r>
      <w:rPr>
        <w:rFonts w:ascii="Arial" w:cs="Arial" w:eastAsia="Arial" w:hAnsi="Arial"/>
        <w:color w:val="434F60"/>
        <w:sz w:val="16"/>
        <w:szCs w:val="16"/>
      </w:rPr>
      <w:t xml:space="preserve">página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34F60"/>
        <w:sz w:val="16"/>
        <w:szCs w:val="16"/>
      </w:rPr>
      <w:t xml:space="preserve"> de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ageFooterText"/>
      <w:spacing w:after="0" w:line="240" w:lineRule="auto"/>
      <w:jc w:val="right"/>
    </w:pPr>
    <w:r>
      <w:rPr>
        <w:rFonts w:ascii="Arial" w:cs="Arial" w:eastAsia="Arial" w:hAnsi="Arial"/>
        <w:color w:val="434F60"/>
        <w:sz w:val="16"/>
        <w:szCs w:val="16"/>
      </w:rPr>
      <w:t xml:space="preserve">página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34F60"/>
        <w:sz w:val="16"/>
        <w:szCs w:val="16"/>
      </w:rPr>
      <w:t xml:space="preserve"> de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ageFooterText"/>
      <w:spacing w:after="0" w:line="240" w:lineRule="auto"/>
      <w:jc w:val="right"/>
    </w:pPr>
    <w:r>
      <w:rPr>
        <w:rFonts w:ascii="Arial" w:cs="Arial" w:eastAsia="Arial" w:hAnsi="Arial"/>
        <w:color w:val="434F60"/>
        <w:sz w:val="16"/>
        <w:szCs w:val="16"/>
      </w:rPr>
      <w:t xml:space="preserve">página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34F60"/>
        <w:sz w:val="16"/>
        <w:szCs w:val="16"/>
      </w:rPr>
      <w:t xml:space="preserve"> de </w:t>
    </w:r>
    <w:r>
      <w:rPr>
        <w:rFonts w:ascii="Arial" w:cs="Arial" w:eastAsia="Arial" w:hAnsi="Arial"/>
        <w:color w:val="434F6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5" w:sz="4"/>
      </w:pBdr>
      <w:spacing w:after="0" w:line="240" w:lineRule="auto"/>
    </w:pPr>
    <w:r>
      <w:rPr>
        <w:rFonts w:ascii="Arial" w:cs="Arial" w:eastAsia="Arial" w:hAnsi="Arial"/>
        <w:color w:val="434F60"/>
        <w:sz w:val="16"/>
        <w:szCs w:val="16"/>
      </w:rPr>
      <w:t xml:space="preserve">Auditoria do front-end · 07/10/2026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5" w:sz="4"/>
      </w:pBdr>
      <w:spacing w:after="0" w:line="240" w:lineRule="auto"/>
    </w:pPr>
    <w:r>
      <w:rPr>
        <w:rFonts w:ascii="Arial" w:cs="Arial" w:eastAsia="Arial" w:hAnsi="Arial"/>
        <w:color w:val="434F60"/>
        <w:sz w:val="16"/>
        <w:szCs w:val="16"/>
      </w:rPr>
      <w:t xml:space="preserve">Auditoria do front-end · 07/10/2026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5" w:sz="4"/>
      </w:pBdr>
      <w:spacing w:after="0" w:line="240" w:lineRule="auto"/>
    </w:pPr>
    <w:r>
      <w:rPr>
        <w:rFonts w:ascii="Arial" w:cs="Arial" w:eastAsia="Arial" w:hAnsi="Arial"/>
        <w:color w:val="434F60"/>
        <w:sz w:val="16"/>
        <w:szCs w:val="16"/>
      </w:rPr>
      <w:t xml:space="preserve">Auditoria do front-end · 07/10/2026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5" w:sz="4"/>
      </w:pBdr>
      <w:spacing w:after="0" w:line="240" w:lineRule="auto"/>
    </w:pPr>
    <w:r>
      <w:rPr>
        <w:rFonts w:ascii="Arial" w:cs="Arial" w:eastAsia="Arial" w:hAnsi="Arial"/>
        <w:color w:val="434F60"/>
        <w:sz w:val="16"/>
        <w:szCs w:val="16"/>
      </w:rPr>
      <w:t xml:space="preserve">Auditoria do front-end · 07/10/2026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rFonts w:ascii="Arial" w:cs="Arial" w:eastAsia="Arial" w:hAnsi="Arial"/>
        <w:color w:val="0062B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Arial" w:cs="Arial" w:eastAsia="Arial" w:hAnsi="Arial"/>
        <w:b/>
        <w:bCs/>
        <w:color w:val="0062B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F2D"/>
        <w:sz w:val="20"/>
        <w:szCs w:val="20"/>
        <w:lang w:val="pt-BR" w:eastAsia="pt-BR" w:bidi="ar-SA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40" w:lineRule="auto"/>
      <w:outlineLvl w:val="0"/>
    </w:pPr>
    <w:rPr>
      <w:rFonts w:ascii="Arial" w:cs="Arial" w:eastAsia="Arial" w:hAnsi="Arial"/>
      <w:b/>
      <w:bCs/>
      <w:color w:val="161F2D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360" w:line="240" w:lineRule="auto"/>
      <w:outlineLvl w:val="1"/>
    </w:pPr>
    <w:rPr>
      <w:rFonts w:ascii="Arial" w:cs="Arial" w:eastAsia="Arial" w:hAnsi="Arial"/>
      <w:b/>
      <w:bCs/>
      <w:color w:val="0062B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80" w:line="240" w:lineRule="auto"/>
      <w:outlineLvl w:val="2"/>
    </w:pPr>
    <w:rPr>
      <w:rFonts w:ascii="Arial" w:cs="Arial" w:eastAsia="Arial" w:hAnsi="Arial"/>
      <w:b/>
      <w:bCs/>
      <w:color w:val="161F2D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ageFooterText">
    <w:name w:val="Page Footer Text"/>
    <w:basedOn w:val="Normal"/>
    <w:rPr>
      <w:rFonts w:ascii="Arial" w:cs="Arial" w:eastAsia="Arial" w:hAnsi="Arial"/>
      <w:color w:val="434F60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3e75a2be6c2201b6fc5c2e909908c66108cb23e.jpg"/><Relationship Id="rId16" Type="http://schemas.openxmlformats.org/officeDocument/2006/relationships/image" Target="media/b0dc55d6c3acd9100e9c6b8a97a830d889489a7a.jpg"/><Relationship Id="rId17" Type="http://schemas.openxmlformats.org/officeDocument/2006/relationships/image" Target="media/0d3694ce18866d1329d460d54065bd50eadcb85e.jpg"/><Relationship Id="rId18" Type="http://schemas.openxmlformats.org/officeDocument/2006/relationships/image" Target="media/5d891adfbe04036ead78939e9a63d06fcd2e8267.jpg"/><Relationship Id="rId19" Type="http://schemas.openxmlformats.org/officeDocument/2006/relationships/image" Target="media/35357d8d1a303578f5a4a4dc0001ceabe56ee036.jpg"/><Relationship Id="rId20" Type="http://schemas.openxmlformats.org/officeDocument/2006/relationships/image" Target="media/3a8d90aa2257fa99410e93cc955d8f3456a432c7.jpg"/><Relationship Id="rId21" Type="http://schemas.openxmlformats.org/officeDocument/2006/relationships/image" Target="media/7ff61f73eafde061466ad156a99a0bc375883ad4.jpg"/><Relationship Id="rId22" Type="http://schemas.openxmlformats.org/officeDocument/2006/relationships/image" Target="media/a936c803381c25c59d92788ff656dd7803c1ebfa.jpg"/><Relationship Id="rId23" Type="http://schemas.openxmlformats.org/officeDocument/2006/relationships/image" Target="media/918a291af280a4aea0552af9ef8e28fa85d15c16.jpg"/><Relationship Id="rId24" Type="http://schemas.openxmlformats.org/officeDocument/2006/relationships/image" Target="media/b87002b60f8e53f7cca20c6f2323d74d8800b09b.jpg"/><Relationship Id="rId25" Type="http://schemas.openxmlformats.org/officeDocument/2006/relationships/image" Target="media/399449086894d254618f0ad9a32e235846f1f5b3.jpg"/><Relationship Id="rId26" Type="http://schemas.openxmlformats.org/officeDocument/2006/relationships/image" Target="media/6336d45ad01b83030844283f056066a6efecb841.jpg"/><Relationship Id="rId27" Type="http://schemas.openxmlformats.org/officeDocument/2006/relationships/image" Target="media/c8d897b1fd8ee7ed4dcba81ac690ef1306ef1971.jpg"/><Relationship Id="rId28" Type="http://schemas.openxmlformats.org/officeDocument/2006/relationships/image" Target="media/23d8be3e199f37727c3595faa461e03233aa0858.jpg"/><Relationship Id="rId29" Type="http://schemas.openxmlformats.org/officeDocument/2006/relationships/image" Target="media/b8b6c853761b6a5bf9ad2ef0da3ef0aca35f5cf2.jpg"/><Relationship Id="rId30" Type="http://schemas.openxmlformats.org/officeDocument/2006/relationships/image" Target="media/49783f1378d391ffbbe5f89d867647bb3a1f6cb7.jpg"/><Relationship Id="rId31" Type="http://schemas.openxmlformats.org/officeDocument/2006/relationships/image" Target="media/44be11bca95cc76d253aff1d3aa221db0ecfe8b5.jpg"/><Relationship Id="rId32" Type="http://schemas.openxmlformats.org/officeDocument/2006/relationships/image" Target="media/3e2bf6994336e72b0ed4c7b1d84c163a86026d14.jpg"/><Relationship Id="rId33" Type="http://schemas.openxmlformats.org/officeDocument/2006/relationships/image" Target="media/2628552be916316652e3345cac5b9dae78fde35b.jpg"/><Relationship Id="rId34" Type="http://schemas.openxmlformats.org/officeDocument/2006/relationships/image" Target="media/1b282853a3e283ff8f78441f24c962eaab098a7a.jpg"/><Relationship Id="rId35" Type="http://schemas.openxmlformats.org/officeDocument/2006/relationships/image" Target="media/2c607d2ebefa79168cf6e676f4077baf31f8c2e6.jpg"/><Relationship Id="rId36" Type="http://schemas.openxmlformats.org/officeDocument/2006/relationships/image" Target="media/087fc9b78d8261905d17ba20f66cb4bffd9d8000.jpg"/><Relationship Id="rId37" Type="http://schemas.openxmlformats.org/officeDocument/2006/relationships/image" Target="media/0a7f8d40e462fa7c41b56bb7ceb389378c94355c.jpg"/><Relationship Id="rId38" Type="http://schemas.openxmlformats.org/officeDocument/2006/relationships/image" Target="media/6e6fb1150619ffe151819357b34f3bdca0bb39f3.jpg"/><Relationship Id="rId39" Type="http://schemas.openxmlformats.org/officeDocument/2006/relationships/image" Target="media/3ff11d5073efc06b1c2f85bec47fbe221aec28b8.jpg"/><Relationship Id="rId40" Type="http://schemas.openxmlformats.org/officeDocument/2006/relationships/image" Target="media/8fad2484c80677dc1ad59c9995561db84db911d4.jpg"/><Relationship Id="rId41" Type="http://schemas.openxmlformats.org/officeDocument/2006/relationships/image" Target="media/17a6c39f7ca0db648be5009617e19d6702d9f173.jpg"/><Relationship Id="rId42" Type="http://schemas.openxmlformats.org/officeDocument/2006/relationships/image" Target="media/0e8eaa038c2418f357d70e2017611457556334cd.jpg"/><Relationship Id="rId43" Type="http://schemas.openxmlformats.org/officeDocument/2006/relationships/image" Target="media/6c1f2eeaa72aec4d7d2c2bd1f4394ee1f0f835fe.jpg"/><Relationship Id="rId44" Type="http://schemas.openxmlformats.org/officeDocument/2006/relationships/image" Target="media/ba95a1524cc399fe1d3ed6a987f8f1cffe178122.jpg"/><Relationship Id="rId45" Type="http://schemas.openxmlformats.org/officeDocument/2006/relationships/image" Target="media/e317d28b6a4befd511fb6fb59e247738b11f385d.jpg"/><Relationship Id="rId46" Type="http://schemas.openxmlformats.org/officeDocument/2006/relationships/image" Target="media/3e14f6090306170824533823120e64e3e5eea6b0.jpg"/><Relationship Id="rId47" Type="http://schemas.openxmlformats.org/officeDocument/2006/relationships/image" Target="media/2384515ca10ab06c77cc06c358d8287bf0db0107.jpg"/><Relationship Id="rId48" Type="http://schemas.openxmlformats.org/officeDocument/2006/relationships/image" Target="media/b96dc6667ef30df2342d139b35d2749635fb8d6e.jpg"/><Relationship Id="rId49" Type="http://schemas.openxmlformats.org/officeDocument/2006/relationships/image" Target="media/bf387c2fab7d2a6580aaf0f77d2aaf4251f73e3a.jpg"/><Relationship Id="rId50" Type="http://schemas.openxmlformats.org/officeDocument/2006/relationships/image" Target="media/fcfb43eb67c7bcecdd8ffc0b61387fb25a64f446.jp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do front-end — Dash de Produção</dc:title>
  <dc:subject>Auditoria do front-end — 07/10/2026</dc:subject>
  <dc:creator>Sessão de interface</dc:creator>
  <dc:description>Tomadas &amp; Interruptores · Itajaí · branch claude/practical-mccarthy-6t2ho8</dc:description>
  <cp:lastModifiedBy>Un-named</cp:lastModifiedBy>
  <cp:revision>1</cp:revision>
  <dcterms:created xsi:type="dcterms:W3CDTF">2026-10-08T11:19:06.674Z</dcterms:created>
  <dcterms:modified xsi:type="dcterms:W3CDTF">2026-10-08T11:19:06.674Z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