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INSTITUTO FEDERAL DO PARANÁ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ADRYELL NATHANN DA SILVA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JOÃO LENON LOPES MATTOSO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566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566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566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566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DALE.GG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566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FOZ DO IGUAÇU, PR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6" w:type="default"/>
          <w:pgSz w:h="16838" w:w="11906"/>
          <w:pgMar w:bottom="720" w:top="1701" w:left="1701" w:right="1134" w:header="0" w:footer="0"/>
          <w:pgNumType w:start="1"/>
          <w:cols w:equalWidth="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2019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ADRYELL NATHANN DA SILVA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JOÃO LENON LOPES MATTOSO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566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566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566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566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DALE.GG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36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3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Documentação do Projeto Integrador apresentado ao curso Técnico em Informática como requisito parcial de avaliação.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3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3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3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Orientadores: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3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completo do Orientador 1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3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completo do Orientador 2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3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completo do Orientador 3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FOZ DO IGUAÇU, PR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2019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FOLHA DE APROVAÇÃO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COMPLETO DO ALUNO 1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COMPLETO DO ALUNO 2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COMPLETO DO ALUNO 3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(Em ordem alfabética)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566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 DO PROJETO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(Se o nome do projeto for extenso, pode-se colocá-lo em mais de uma linha, desde que ele continue centralizado)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566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566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566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3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Documentação do Projeto Integrador apresentado como requisito parcial para a obtenção do título de Técnico Nível Médio, do curso Técnico em Informática do Instituto Federal do Paraná, aprovada pela seguinte banca examinadora: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Orientador(a): </w:t>
        <w:tab/>
        <w:t xml:space="preserve">Nome completo do Orientador 1, com titulação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Colegiado de Informática, IFPR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Orientador(a): </w:t>
        <w:tab/>
        <w:t xml:space="preserve">Nome completo do Orientador 2, com titulação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Colegiado de Informática, IFPR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Orientador(a): </w:t>
        <w:tab/>
        <w:t xml:space="preserve">Nome completo do Orientador 3, com titulação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Colegiado de Informática, IFPR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Membro avaliador: </w:t>
        <w:tab/>
        <w:t xml:space="preserve">Nome completo do Membro Avaliador 1, com titulação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Colegiado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{nome do colegiado}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IFPR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Foz do Iguaçu, XX de novembro de 2019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Elemento obrigatório, que evidencia os pontos mais importantes do trabalho, apresentando inclusive os resultados obtidos. Deve ser digitado em parágrafo único, com espaçamento simples, contendo de 150 a 500 palavras (teses, dissertações e outros), e de 100 a 250 palavras (artigos de periódicos). Utilizar a terceira pessoa do singular mantendo o verbo na voz ativa. O termo RESUMO deve ser escrito em letras maiúsculas, em negrito e centralizado. Devem ser indicadas de três a cinco palavras-chave, separadas entre si por ponto, que representem o assunto abordado no trabalho. O termo Palavras-chave deve ser escrito em letras minúsculas, em negrito, com a primeira letra em maiúscula. Deve ser deixada uma linha em branco entre a palavra RESUMO.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Palavras-chave: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Termo 1. Termo 2. Termo 3.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99"/>
          <w:tab w:val="center" w:pos="4535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ABSTRACT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Elemento obrigatório para teses e dissertações, escrito, preferencialmente, na língua inglesa. Deve ser digitado em folha separada, da mesma forma e contendo as mesmas informações do resumo apresentado na língua portuguesa, inclusive as palavras-chave. O termo ABSTRACT deve ser escrito em letras maiúsculas, em negrito e centralizado. Devem ser indicadas de três a cinco palavras-chave, separadas entre si por ponto, que representem o assunto abordado no trabalho.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 words: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Termo 1. Termo 2. Termo 3.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ILUSTRAÇÕES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FIGURA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 1 – Diagrama de casos de uso geral da Livraria Web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13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FIGURA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 2 – Diagrama de classes de implementação da Livraria Web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15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FIGURA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 3 – Exemplo de diagrama de sequência para a Venda de um Livro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17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QUADROS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w:anchor="_3j2qqm3">
        <w:r w:rsidDel="00000000" w:rsidR="00000000" w:rsidRPr="00000000">
          <w:rPr>
            <w:rFonts w:ascii="Arial" w:cs="Arial" w:eastAsia="Arial" w:hAnsi="Arial"/>
            <w:b w:val="0"/>
            <w:i w:val="0"/>
            <w:smallCaps w:val="1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QUADRO</w:t>
        </w:r>
      </w:hyperlink>
      <w:hyperlink w:anchor="_3j2qqm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80"/>
            <w:sz w:val="24"/>
            <w:szCs w:val="24"/>
            <w:u w:val="singl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w:anchor="_4i7ojhp">
        <w:r w:rsidDel="00000000" w:rsidR="00000000" w:rsidRPr="00000000">
          <w:rPr>
            <w:rFonts w:ascii="Arial" w:cs="Arial" w:eastAsia="Arial" w:hAnsi="Arial"/>
            <w:b w:val="0"/>
            <w:i w:val="0"/>
            <w:smallCaps w:val="1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QUADRO</w:t>
        </w:r>
      </w:hyperlink>
      <w:hyperlink w:anchor="_4i7ojhp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80"/>
            <w:sz w:val="24"/>
            <w:szCs w:val="24"/>
            <w:u w:val="singl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w:anchor="_1ci93xb">
        <w:r w:rsidDel="00000000" w:rsidR="00000000" w:rsidRPr="00000000">
          <w:rPr>
            <w:rFonts w:ascii="Arial" w:cs="Arial" w:eastAsia="Arial" w:hAnsi="Arial"/>
            <w:b w:val="0"/>
            <w:i w:val="0"/>
            <w:smallCaps w:val="1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QUADRO</w:t>
        </w:r>
      </w:hyperlink>
      <w:hyperlink w:anchor="_1ci93xb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80"/>
            <w:sz w:val="24"/>
            <w:szCs w:val="24"/>
            <w:u w:val="singl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  Introdução</w:t>
            <w:tab/>
            <w:t xml:space="preserve">9</w:t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1.1 Objetivo Geral</w:t>
            <w:tab/>
            <w:t xml:space="preserve">9</w:t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1.2 Objetivos Específicos</w:t>
            <w:tab/>
            <w:t xml:space="preserve">9</w:t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1.3 Metodologias</w:t>
            <w:tab/>
            <w:t xml:space="preserve">9</w:t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 TRABALHOS RELACIONADOS</w:t>
            <w:tab/>
            <w:t xml:space="preserve">10</w:t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2.1 Caso 1</w:t>
            <w:tab/>
            <w:t xml:space="preserve">10</w:t>
          </w:r>
        </w:p>
        <w:p w:rsidR="00000000" w:rsidDel="00000000" w:rsidP="00000000" w:rsidRDefault="00000000" w:rsidRPr="00000000" w14:paraId="0000009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2.2 Caso 2</w:t>
            <w:tab/>
            <w:t xml:space="preserve">10</w:t>
          </w:r>
        </w:p>
        <w:p w:rsidR="00000000" w:rsidDel="00000000" w:rsidP="00000000" w:rsidRDefault="00000000" w:rsidRPr="00000000" w14:paraId="0000009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2.3 Caso 3</w:t>
            <w:tab/>
            <w:t xml:space="preserve">10</w:t>
          </w:r>
        </w:p>
        <w:p w:rsidR="00000000" w:rsidDel="00000000" w:rsidP="00000000" w:rsidRDefault="00000000" w:rsidRPr="00000000" w14:paraId="0000009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2.4 Considerações Finais</w:t>
            <w:tab/>
            <w:t xml:space="preserve">10</w:t>
          </w:r>
        </w:p>
        <w:p w:rsidR="00000000" w:rsidDel="00000000" w:rsidP="00000000" w:rsidRDefault="00000000" w:rsidRPr="00000000" w14:paraId="0000009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 Tecnologias utilizadas</w:t>
            <w:tab/>
            <w:t xml:space="preserve">11</w:t>
          </w:r>
        </w:p>
        <w:p w:rsidR="00000000" w:rsidDel="00000000" w:rsidP="00000000" w:rsidRDefault="00000000" w:rsidRPr="00000000" w14:paraId="0000009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3.1 Aplicativo Android</w:t>
            <w:tab/>
            <w:t xml:space="preserve">11</w:t>
          </w:r>
        </w:p>
        <w:p w:rsidR="00000000" w:rsidDel="00000000" w:rsidP="00000000" w:rsidRDefault="00000000" w:rsidRPr="00000000" w14:paraId="0000009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3.1.1 Android Nativo</w:t>
            <w:tab/>
            <w:t xml:space="preserve">11</w:t>
          </w:r>
        </w:p>
        <w:p w:rsidR="00000000" w:rsidDel="00000000" w:rsidP="00000000" w:rsidRDefault="00000000" w:rsidRPr="00000000" w14:paraId="0000009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3.1.2 Kotlin</w:t>
            <w:tab/>
            <w:t xml:space="preserve">11</w:t>
          </w:r>
        </w:p>
        <w:p w:rsidR="00000000" w:rsidDel="00000000" w:rsidP="00000000" w:rsidRDefault="00000000" w:rsidRPr="00000000" w14:paraId="0000009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3.2 API Web</w:t>
            <w:tab/>
            <w:t xml:space="preserve">11</w:t>
          </w:r>
        </w:p>
        <w:p w:rsidR="00000000" w:rsidDel="00000000" w:rsidP="00000000" w:rsidRDefault="00000000" w:rsidRPr="00000000" w14:paraId="0000009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3.3 Sistema Embarcado</w:t>
            <w:tab/>
            <w:t xml:space="preserve">11</w:t>
          </w:r>
        </w:p>
        <w:p w:rsidR="00000000" w:rsidDel="00000000" w:rsidP="00000000" w:rsidRDefault="00000000" w:rsidRPr="00000000" w14:paraId="0000009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 ESTUDO DE CASO</w:t>
            <w:tab/>
            <w:t xml:space="preserve">12</w:t>
          </w:r>
        </w:p>
        <w:p w:rsidR="00000000" w:rsidDel="00000000" w:rsidP="00000000" w:rsidRDefault="00000000" w:rsidRPr="00000000" w14:paraId="000000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4.1 Contextualização</w:t>
            <w:tab/>
            <w:t xml:space="preserve">12</w:t>
          </w:r>
        </w:p>
        <w:p w:rsidR="00000000" w:rsidDel="00000000" w:rsidP="00000000" w:rsidRDefault="00000000" w:rsidRPr="00000000" w14:paraId="0000009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4.2 Levantamento de Requisitos</w:t>
            <w:tab/>
            <w:t xml:space="preserve">12</w:t>
          </w:r>
        </w:p>
        <w:p w:rsidR="00000000" w:rsidDel="00000000" w:rsidP="00000000" w:rsidRDefault="00000000" w:rsidRPr="00000000" w14:paraId="000000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4.2.1 Requisitos Funcionais</w:t>
            <w:tab/>
            <w:t xml:space="preserve">12</w:t>
          </w:r>
        </w:p>
        <w:p w:rsidR="00000000" w:rsidDel="00000000" w:rsidP="00000000" w:rsidRDefault="00000000" w:rsidRPr="00000000" w14:paraId="0000009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4.2.2 Regras de Negócio</w:t>
            <w:tab/>
            <w:t xml:space="preserve">12</w:t>
          </w:r>
        </w:p>
        <w:p w:rsidR="00000000" w:rsidDel="00000000" w:rsidP="00000000" w:rsidRDefault="00000000" w:rsidRPr="00000000" w14:paraId="0000009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4.2.3 Requisitos Não Funcionais Tecnológicos</w:t>
            <w:tab/>
            <w:t xml:space="preserve">13</w:t>
          </w:r>
        </w:p>
        <w:p w:rsidR="00000000" w:rsidDel="00000000" w:rsidP="00000000" w:rsidRDefault="00000000" w:rsidRPr="00000000" w14:paraId="000000A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4.3 Diagramas de análise e modelagem do sistema</w:t>
            <w:tab/>
            <w:t xml:space="preserve">13</w:t>
          </w:r>
        </w:p>
        <w:p w:rsidR="00000000" w:rsidDel="00000000" w:rsidP="00000000" w:rsidRDefault="00000000" w:rsidRPr="00000000" w14:paraId="000000A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4.3.1 Diagrama de Casos de Uso Geral</w:t>
            <w:tab/>
            <w:t xml:space="preserve">13</w:t>
          </w:r>
        </w:p>
        <w:p w:rsidR="00000000" w:rsidDel="00000000" w:rsidP="00000000" w:rsidRDefault="00000000" w:rsidRPr="00000000" w14:paraId="000000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Diagramas de Casos de Usos Complexos</w:t>
            <w:tab/>
            <w:t xml:space="preserve">15</w:t>
          </w:r>
        </w:p>
        <w:p w:rsidR="00000000" w:rsidDel="00000000" w:rsidP="00000000" w:rsidRDefault="00000000" w:rsidRPr="00000000" w14:paraId="000000A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4.3.2 Diagrama de Classes Conceitual</w:t>
            <w:tab/>
            <w:t xml:space="preserve">15</w:t>
          </w:r>
        </w:p>
        <w:p w:rsidR="00000000" w:rsidDel="00000000" w:rsidP="00000000" w:rsidRDefault="00000000" w:rsidRPr="00000000" w14:paraId="000000A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4.3.3 Diagrama de Classes de Implementação</w:t>
            <w:tab/>
            <w:t xml:space="preserve">15</w:t>
          </w:r>
        </w:p>
        <w:p w:rsidR="00000000" w:rsidDel="00000000" w:rsidP="00000000" w:rsidRDefault="00000000" w:rsidRPr="00000000" w14:paraId="000000A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RESULTADOS OBTIDOS</w:t>
            <w:tab/>
            <w:t xml:space="preserve">17</w:t>
          </w:r>
        </w:p>
        <w:p w:rsidR="00000000" w:rsidDel="00000000" w:rsidP="00000000" w:rsidRDefault="00000000" w:rsidRPr="00000000" w14:paraId="000000A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4.4 Diagramas de projeto</w:t>
            <w:tab/>
            <w:t xml:space="preserve">17</w:t>
          </w:r>
        </w:p>
        <w:p w:rsidR="00000000" w:rsidDel="00000000" w:rsidP="00000000" w:rsidRDefault="00000000" w:rsidRPr="00000000" w14:paraId="000000A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4.4.1 Diagrama Entidade Relacionamento</w:t>
            <w:tab/>
            <w:t xml:space="preserve">17</w:t>
          </w:r>
        </w:p>
        <w:p w:rsidR="00000000" w:rsidDel="00000000" w:rsidP="00000000" w:rsidRDefault="00000000" w:rsidRPr="00000000" w14:paraId="000000A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4.4.2 Diagrama de Atividades</w:t>
            <w:tab/>
            <w:t xml:space="preserve">17</w:t>
          </w:r>
        </w:p>
        <w:p w:rsidR="00000000" w:rsidDel="00000000" w:rsidP="00000000" w:rsidRDefault="00000000" w:rsidRPr="00000000" w14:paraId="000000A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4.4.3 Diagramas de Sequência de Casos de Usos Complexos</w:t>
            <w:tab/>
            <w:t xml:space="preserve">17</w:t>
          </w:r>
        </w:p>
        <w:p w:rsidR="00000000" w:rsidDel="00000000" w:rsidP="00000000" w:rsidRDefault="00000000" w:rsidRPr="00000000" w14:paraId="000000A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4.5 Aplicação desenvolvida</w:t>
            <w:tab/>
            <w:t xml:space="preserve">19</w:t>
          </w:r>
        </w:p>
        <w:p w:rsidR="00000000" w:rsidDel="00000000" w:rsidP="00000000" w:rsidRDefault="00000000" w:rsidRPr="00000000" w14:paraId="000000A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 CONCLUSÃO</w:t>
            <w:tab/>
            <w:t xml:space="preserve">20</w:t>
          </w:r>
        </w:p>
        <w:p w:rsidR="00000000" w:rsidDel="00000000" w:rsidP="00000000" w:rsidRDefault="00000000" w:rsidRPr="00000000" w14:paraId="000000A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1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 REFERÊNCIAS BIBLIOGRÁFICAS</w:t>
            <w:tab/>
            <w:t xml:space="preserve">21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D">
      <w:pPr>
        <w:pStyle w:val="Heading1"/>
        <w:keepNext w:val="1"/>
        <w:keepLines w:val="1"/>
        <w:numPr>
          <w:ilvl w:val="0"/>
          <w:numId w:val="2"/>
        </w:numPr>
        <w:tabs>
          <w:tab w:val="left" w:pos="-148"/>
        </w:tabs>
        <w:spacing w:line="360" w:lineRule="auto"/>
        <w:ind w:left="510" w:right="0" w:hanging="567"/>
        <w:jc w:val="both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introdução é a exposição clara e objetiva dos principais pontos da pesquisa, na qual o tema é delimitado e situado no tempo e no espaço. Nesta parte do trabalho justifica-se a relevância do tema pesquisado.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 possível uma breve abordagem cronológica do tema, destacando o estado da arte e mencionando a contribuição da pesquisa para o desenvolvimento da ciência e da sociedade.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Devem ser apresentados os seguintes elementos: o problema, a hipótese, os objetivos e, sucintamente, a metodologia.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Objetivo Geral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Metodologias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numPr>
          <w:ilvl w:val="0"/>
          <w:numId w:val="1"/>
        </w:numPr>
        <w:tabs>
          <w:tab w:val="left" w:pos="-148"/>
        </w:tabs>
        <w:ind w:left="432" w:hanging="43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TRABALHOS RELACIONADOS</w:t>
      </w:r>
    </w:p>
    <w:p w:rsidR="00000000" w:rsidDel="00000000" w:rsidP="00000000" w:rsidRDefault="00000000" w:rsidRPr="00000000" w14:paraId="000000B9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Caso 1</w:t>
      </w:r>
    </w:p>
    <w:p w:rsidR="00000000" w:rsidDel="00000000" w:rsidP="00000000" w:rsidRDefault="00000000" w:rsidRPr="00000000" w14:paraId="000000BA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Caso 2</w:t>
      </w:r>
    </w:p>
    <w:p w:rsidR="00000000" w:rsidDel="00000000" w:rsidP="00000000" w:rsidRDefault="00000000" w:rsidRPr="00000000" w14:paraId="000000BB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Caso 3</w:t>
      </w:r>
    </w:p>
    <w:p w:rsidR="00000000" w:rsidDel="00000000" w:rsidP="00000000" w:rsidRDefault="00000000" w:rsidRPr="00000000" w14:paraId="000000BC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Considerações Finais 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numPr>
          <w:ilvl w:val="0"/>
          <w:numId w:val="1"/>
        </w:numPr>
        <w:tabs>
          <w:tab w:val="left" w:pos="-148"/>
        </w:tabs>
        <w:ind w:left="432" w:hanging="432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Front End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numPr>
          <w:ilvl w:val="2"/>
          <w:numId w:val="1"/>
        </w:numPr>
        <w:ind w:left="0" w:right="0" w:firstLine="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numPr>
          <w:ilvl w:val="2"/>
          <w:numId w:val="1"/>
        </w:numPr>
        <w:ind w:left="0" w:right="0" w:firstLine="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API Web / Back end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//Todas as tecnologias usadas para construir a API Web devem ser apresentadas aqui.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numPr>
          <w:ilvl w:val="0"/>
          <w:numId w:val="1"/>
        </w:numPr>
        <w:tabs>
          <w:tab w:val="left" w:pos="-148"/>
        </w:tabs>
        <w:ind w:left="432" w:hanging="432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ESTUDO DE CASO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Contextualização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Pode ser utilizado o elemento escopo do projeto para a contextualização do mesmo.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Levantamento de Requisitos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numPr>
          <w:ilvl w:val="2"/>
          <w:numId w:val="1"/>
        </w:numPr>
        <w:ind w:left="0" w:right="0" w:firstLine="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Acrescentar texto explicando como surgiram os requisitos funcionais (entrevista com cliente, reuniões, análise de software existente) e referenciar o quadro exibido a seguir. O título do quadro (legenda) deve ser inserido na parte superior com letras tamanho 10, maiúsculas e entrelinhas simples. O posicionamento do quadro, título, fonte e nota são centralizados. O texto de conteúdo do quadro deve estar em fonte tamanho 10. Fonte deve ser colocada na parte inferior com letras tamanho (10) e entrelinhas simples.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Exemplo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(isto é só um exemplo de colocação de quadros, inclusive nem todas os requisitos estão colocados pois o exemplo ficaria muito extenso):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j2qqm3" w:id="19"/>
      <w:bookmarkEnd w:id="19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Quadro 1 – Requisitos funcionais do sistema de locação de bicicletas</w:t>
      </w:r>
    </w:p>
    <w:tbl>
      <w:tblPr>
        <w:tblStyle w:val="Table1"/>
        <w:tblW w:w="882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077"/>
        <w:gridCol w:w="7748"/>
        <w:tblGridChange w:id="0">
          <w:tblGrid>
            <w:gridCol w:w="1077"/>
            <w:gridCol w:w="7748"/>
          </w:tblGrid>
        </w:tblGridChange>
      </w:tblGrid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 Funcional</w:t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o cadastro de usuários.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que um usuário já cadastrado faça o login na plataforma.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que um usuário recupere sua senha.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a visualização e a alteração do perfil.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que um usuário pesquise por Invocadores dentro da aplicação.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a visualização do histórico de partidas assim como todas as informações de cada uma.</w:t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a visualização do histórico de um jogador em relação às partidas jogadas: total de partidas, total vitórias, total derrotas, etc.</w:t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a visualização do histórico de um jogador em relação aos campeões jogados: campeão mais jogado, campeão menos jogado, campeão com melhor índice de vitória, etc.</w:t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que um usuário acesse o módulo "Duozada" para encontrar outros usuários.</w:t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que um usuário cadastre suas melhores Jogadas em seu perfil.</w:t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11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que um usuário possa encontrar e detalhar o perfil de outros jogadores.</w:t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que um usuário possa dar um Like no perfil de outros jogadores.</w:t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que aconteça um match entre dois usuários.</w:t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que aconteça um match perfeito entre dois usuários.</w:t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permitir que os usuários conversem via Chat após ocorrer um match.</w:t>
            </w:r>
          </w:p>
        </w:tc>
      </w:tr>
    </w:tbl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Autoria própria (2019)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numPr>
          <w:ilvl w:val="2"/>
          <w:numId w:val="1"/>
        </w:numPr>
        <w:ind w:left="0" w:right="0" w:firstLine="0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Acrescentar texto explicando como surgiram as regras de negócio (entrevista com cliente, reuniões, análise de software existente) e referenciar o quadro exibido a seguir.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4i7ojhp" w:id="21"/>
      <w:bookmarkEnd w:id="21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Quadro 2 – Regras de negóCio da locadora de bicicletas</w:t>
      </w:r>
    </w:p>
    <w:tbl>
      <w:tblPr>
        <w:tblStyle w:val="Table2"/>
        <w:tblW w:w="882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132"/>
        <w:gridCol w:w="1045"/>
        <w:gridCol w:w="6650"/>
        <w:tblGridChange w:id="0">
          <w:tblGrid>
            <w:gridCol w:w="1132"/>
            <w:gridCol w:w="1045"/>
            <w:gridCol w:w="6650"/>
          </w:tblGrid>
        </w:tblGridChange>
      </w:tblGrid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Regra de Negócio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RN 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usuário deverá fazer um primeiro cadastro fornecendo informações básicas, e algumas informações do jogo como, 3 CAMPEÕES que mais joga e 2 ROTAS que mais joga.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RN 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usuário só poderá fazer edições no seu perfil caso esteja autenticado.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 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usuário poderá recuperar sua senha e confirmar sua conta via token no email.</w:t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 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usuário poderá fazer requisições a API da Riot sem estar autenticado.</w:t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 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usuário deve fazer as requisições a API da Riot pelo nome de algum Invocador apenas.</w:t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 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usuário poderá atualizar o perfil de algum Invocador, para refazer a requisição à API da Riot.</w:t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 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usuário deverá estar logado na aplicação para utilizar os recursos do “Duozada”.</w:t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 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fornecer para o usuário a opção de cadastrar suas melhores Jogadas quando acessar o “Duozada”, ou pular a opção.</w:t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 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usuário poderá listar e detalhar o perfil de outros jogadores na plataforma, assim como suas Jogadas.</w:t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 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usuário poderá dar um Like no perfil de outros jogadores, caso o outro jogador também de um like no perfil do mesmo, irá ocorrer um Match.</w:t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 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Quando ocorrer um Match entre usuários, o sistema deverá validar se, se trata de um Match comum (RN 10) ou um Match Perfeito (RN 12).</w:t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 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Após um Match, o sistema deverá validar caso haja a opção de ocorrer um Match perfeito, baseando-se pelas rotas de cada jogador e campeões jogados.</w:t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 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Apenas após um Match, os usuários terão a opção de conversar via Chat dentro da aplicação.</w:t>
            </w:r>
          </w:p>
        </w:tc>
      </w:tr>
      <w:tr>
        <w:trPr>
          <w:trHeight w:val="56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 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Um User que estiver com seu status setado como false, não poderá acessar a aplicação</w:t>
            </w:r>
          </w:p>
        </w:tc>
      </w:tr>
    </w:tbl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Autoria própria (2019)</w:t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numPr>
          <w:ilvl w:val="2"/>
          <w:numId w:val="1"/>
        </w:numPr>
        <w:ind w:left="0" w:right="0" w:firstLine="0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Requisitos Não Funcionais Tecnológicos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Acrescentar texto explicando como surgiram os requisitos funcionais (entrevista com cliente, reuniões, análise de software existente) e referenciar o quadro exibido a seguir.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ci93xb" w:id="23"/>
      <w:bookmarkEnd w:id="23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Quadro 3 – Requisitos não funcionais tecnológicos da locadora de bicicletas</w:t>
      </w:r>
    </w:p>
    <w:tbl>
      <w:tblPr>
        <w:tblStyle w:val="Table3"/>
        <w:tblW w:w="88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283"/>
        <w:gridCol w:w="7567"/>
        <w:tblGridChange w:id="0">
          <w:tblGrid>
            <w:gridCol w:w="1283"/>
            <w:gridCol w:w="7567"/>
          </w:tblGrid>
        </w:tblGridChange>
      </w:tblGrid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 Não Funcional Tecnológico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RNFT 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cadastro de um Usuário deve conter: id, name, email, bio, avatar, likes, dislikes, route1, route2, champKey1, champKey2, champKey3, status, deleted, created_at, updated_at, deleted_at.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RNFT 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cadastro dos Tokens de um Usuário deve conter: id, userId, type, token, isRevoked, created_at.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RNFT 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ter um cadastro pré feito de Campeão, Campeão deve conter: id, champName, key, title, bio, imageSplash, imageIcon.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RNFT 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fazer uso da API da Riot Games para buscar as informações dos Invocadores.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RNFT 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sistema deve armazenar as informações vindas da API da Riot dentro do banco de dados local (PostgreSQL).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RNFT 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cadastro de um Invocador deve conter: id, accountId, summonerId, puuid, summonerName, revisionDate.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RNFT 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cadastro de um Tier deve conter: id, summonerId, leagueId, inactive, queueType, veteran, hotStreak, freshBlood, rank, tier, pdl, winrate, victorys, looses, season.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RNFT 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cadastro de SummonerMatchlist deve conter: id, lane, gameId, championId, platformId, queue, role, season.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RNFT 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cadastro de MatchDto deve conter: id, seasonId, queueId, gameId, gameVersion, platformId, gameMode, mapId, gameType, team.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RNFT 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cadastro de ParticipantsDto deve conter: id, accountId, summonerId, gameId, teamId, spell1Id, spell2Id, highestArchievedSeasonTier.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RNFT 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cadastro de ParticipantsStatsDto deve conter: id, participantId, perk0, perk1, perk2, perk3, perk4, perk5, item0, item1, item2, item3, item4, item5, item6, kills, deaths, assists, win, doubleKills, tripleKills, quadraKills, pentaKills, champLevel.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RNFT 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Like e Dislike serão apenas funcionalidades usando o método Store para armazenar essas informações em um Usuário.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RNFT 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Cada usuário terá duas rotas e três campeões que jogam, essas informações serão usadas para o sistema decidir entre o Match ou o Match perfeito.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RNFT 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highlight w:val="white"/>
                <w:rtl w:val="0"/>
              </w:rPr>
              <w:t xml:space="preserve">O chat de texto pós match será implementado usando socket.io.</w:t>
            </w:r>
          </w:p>
        </w:tc>
      </w:tr>
    </w:tbl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Autoria própria (2019)</w:t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Diagramas de análise e modelagem do sistema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numPr>
          <w:ilvl w:val="2"/>
          <w:numId w:val="1"/>
        </w:numPr>
        <w:ind w:left="0" w:right="0" w:firstLine="0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Diagrama de Casos de Uso Geral</w:t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7" w:type="default"/>
          <w:type w:val="nextPage"/>
          <w:pgSz w:h="16838" w:w="11906"/>
          <w:pgMar w:bottom="1134" w:top="1984" w:left="1701" w:right="1134" w:header="1701" w:footer="0"/>
          <w:cols w:equalWidth="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Acrescentar texto explicando o diagrama e referenciando a imagem. Se a imagem for muito grande, é possível colocá-la em uma página nova, criada a partir de uma quebra de seção. Essa página nova pode ser configurada na horizontal e em tamanho A3 se necessário, sem que o restante do trabalho, que também deve estar numa seção diferente, continue com a formatação da página da imagem. Um exemplo de diagrama pode ser visto na FIGURA 1. Toda imagem precisa ter borda preta com espessura de 1 pt.</w:t>
      </w:r>
    </w:p>
    <w:p w:rsidR="00000000" w:rsidDel="00000000" w:rsidP="00000000" w:rsidRDefault="00000000" w:rsidRPr="00000000" w14:paraId="0000015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09260" cy="11632565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16325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  <w:sectPr>
          <w:headerReference r:id="rId9" w:type="default"/>
          <w:type w:val="nextPage"/>
          <w:pgSz w:h="16838" w:w="11906"/>
          <w:pgMar w:bottom="1134" w:top="2322" w:left="1701" w:right="1134" w:header="1701" w:footer="0"/>
          <w:cols w:equalWidth="0"/>
        </w:sectPr>
      </w:pPr>
      <w:bookmarkStart w:colFirst="0" w:colLast="0" w:name="_qsh70q" w:id="26"/>
      <w:bookmarkEnd w:id="26"/>
      <w:r w:rsidDel="00000000" w:rsidR="00000000" w:rsidRPr="00000000">
        <w:rPr>
          <w:rtl w:val="0"/>
        </w:rPr>
        <w:t xml:space="preserve">FIGURA 1 – D</w:t>
      </w:r>
      <w:r w:rsidDel="00000000" w:rsidR="00000000" w:rsidRPr="00000000">
        <w:rPr>
          <w:smallCaps w:val="0"/>
          <w:rtl w:val="0"/>
        </w:rPr>
        <w:t xml:space="preserve">iagrama de casos de uso geral da livraria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numPr>
          <w:ilvl w:val="2"/>
          <w:numId w:val="1"/>
        </w:numPr>
        <w:ind w:left="0" w:right="0" w:firstLine="0"/>
        <w:rPr/>
      </w:pPr>
      <w:bookmarkStart w:colFirst="0" w:colLast="0" w:name="_3as4poj" w:id="27"/>
      <w:bookmarkEnd w:id="27"/>
      <w:r w:rsidDel="00000000" w:rsidR="00000000" w:rsidRPr="00000000">
        <w:rPr>
          <w:rtl w:val="0"/>
        </w:rPr>
        <w:t xml:space="preserve">Diagramas de Casos de Usos Complexos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numPr>
          <w:ilvl w:val="2"/>
          <w:numId w:val="1"/>
        </w:numPr>
        <w:ind w:left="0" w:right="0" w:firstLine="0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Diagrama de Classes Conceitual</w:t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numPr>
          <w:ilvl w:val="2"/>
          <w:numId w:val="1"/>
        </w:numPr>
        <w:ind w:left="0" w:right="0" w:firstLine="0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  <w:t xml:space="preserve">Diagrama de Classes de Implementação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Outro exemplo de diagrama pode ser encontrado na Figura 2. Neste caso o tamanho da página precisou ser maior que uma A3 então foi escolhido o modelo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 para que o diagrama fique legível.</w:t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0" w:type="default"/>
          <w:type w:val="nextPage"/>
          <w:pgSz w:h="16838" w:w="11906"/>
          <w:pgMar w:bottom="1134" w:top="2322" w:left="1701" w:right="1134" w:header="1701" w:footer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67495" cy="1093724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67495" cy="109372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12" w:type="default"/>
          <w:type w:val="nextPage"/>
          <w:pgSz w:h="16838" w:w="11906"/>
          <w:pgMar w:bottom="1134" w:top="2322" w:left="1701" w:right="1134" w:header="1701" w:footer="0"/>
          <w:cols w:equalWidth="0"/>
        </w:sectPr>
      </w:pPr>
      <w:bookmarkStart w:colFirst="0" w:colLast="0" w:name="_2p2csry" w:id="30"/>
      <w:bookmarkEnd w:id="30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 –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iagrama de classes de implementação da livraria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1"/>
        <w:numPr>
          <w:ilvl w:val="0"/>
          <w:numId w:val="1"/>
        </w:numPr>
        <w:tabs>
          <w:tab w:val="left" w:pos="-148"/>
        </w:tabs>
        <w:ind w:left="432" w:hanging="432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RESULTADOS OBTIDOS 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Título do capítulo pode ser o nome do Projeto Integrador ou RESULTADOS OBTIDOS.</w:t>
      </w:r>
    </w:p>
    <w:p w:rsidR="00000000" w:rsidDel="00000000" w:rsidP="00000000" w:rsidRDefault="00000000" w:rsidRPr="00000000" w14:paraId="00000167">
      <w:pPr>
        <w:spacing w:line="32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3o7alnk" w:id="32"/>
      <w:bookmarkEnd w:id="32"/>
      <w:r w:rsidDel="00000000" w:rsidR="00000000" w:rsidRPr="00000000">
        <w:rPr>
          <w:rtl w:val="0"/>
        </w:rPr>
        <w:t xml:space="preserve">Diagramas de projeto</w:t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3"/>
        <w:numPr>
          <w:ilvl w:val="2"/>
          <w:numId w:val="1"/>
        </w:numPr>
        <w:ind w:left="0" w:right="0" w:firstLine="0"/>
        <w:rPr/>
      </w:pPr>
      <w:bookmarkStart w:colFirst="0" w:colLast="0" w:name="_23ckvvd" w:id="33"/>
      <w:bookmarkEnd w:id="33"/>
      <w:r w:rsidDel="00000000" w:rsidR="00000000" w:rsidRPr="00000000">
        <w:rPr>
          <w:rtl w:val="0"/>
        </w:rPr>
        <w:t xml:space="preserve">Diagrama Entidade Relacionamento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Pode ser inserida a imagem gerada pelo Workbench ou por qualquer aplicação que gere um modelo visual do banco de dados.</w:t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numPr>
          <w:ilvl w:val="2"/>
          <w:numId w:val="1"/>
        </w:numPr>
        <w:ind w:left="0" w:right="0" w:firstLine="0"/>
        <w:rPr/>
      </w:pPr>
      <w:bookmarkStart w:colFirst="0" w:colLast="0" w:name="_ihv636" w:id="34"/>
      <w:bookmarkEnd w:id="34"/>
      <w:r w:rsidDel="00000000" w:rsidR="00000000" w:rsidRPr="00000000">
        <w:rPr>
          <w:rtl w:val="0"/>
        </w:rPr>
        <w:t xml:space="preserve">Diagrama de Atividades</w:t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numPr>
          <w:ilvl w:val="2"/>
          <w:numId w:val="1"/>
        </w:numPr>
        <w:ind w:left="0" w:right="0" w:firstLine="0"/>
        <w:rPr/>
      </w:pPr>
      <w:bookmarkStart w:colFirst="0" w:colLast="0" w:name="_32hioqz" w:id="35"/>
      <w:bookmarkEnd w:id="35"/>
      <w:r w:rsidDel="00000000" w:rsidR="00000000" w:rsidRPr="00000000">
        <w:rPr>
          <w:rtl w:val="0"/>
        </w:rPr>
        <w:t xml:space="preserve">Diagramas de Sequência de Casos de Usos Complexos</w:t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Outro exemplo de diagrama pode ser encontrado na Figura 3. Neste caso o tamanho da página precisou ser uma A3 na horizontal.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3" w:type="default"/>
          <w:type w:val="nextPage"/>
          <w:pgSz w:h="16838" w:w="11906"/>
          <w:pgMar w:bottom="1134" w:top="2322" w:left="1701" w:right="1134" w:header="1701" w:footer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0970260" cy="7647305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0260" cy="76473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814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15" w:type="default"/>
          <w:type w:val="nextPage"/>
          <w:pgSz w:h="16838" w:w="11906"/>
          <w:pgMar w:bottom="1134" w:top="2322" w:left="1134" w:right="1701" w:header="1701" w:footer="0"/>
          <w:cols w:equalWidth="0"/>
        </w:sectPr>
      </w:pPr>
      <w:bookmarkStart w:colFirst="0" w:colLast="0" w:name="_1hmsyys" w:id="36"/>
      <w:bookmarkEnd w:id="36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3 – Exemplo De Diagrama De Sequência Para A Venda De Um Livro</w:t>
      </w:r>
    </w:p>
    <w:p w:rsidR="00000000" w:rsidDel="00000000" w:rsidP="00000000" w:rsidRDefault="00000000" w:rsidRPr="00000000" w14:paraId="00000177">
      <w:pPr>
        <w:pStyle w:val="Heading2"/>
        <w:numPr>
          <w:ilvl w:val="1"/>
          <w:numId w:val="1"/>
        </w:numPr>
        <w:tabs>
          <w:tab w:val="left" w:pos="426"/>
        </w:tabs>
        <w:ind w:left="0" w:right="0" w:firstLine="0"/>
        <w:rPr/>
      </w:pPr>
      <w:bookmarkStart w:colFirst="0" w:colLast="0" w:name="_41mghml" w:id="37"/>
      <w:bookmarkEnd w:id="37"/>
      <w:r w:rsidDel="00000000" w:rsidR="00000000" w:rsidRPr="00000000">
        <w:rPr>
          <w:rtl w:val="0"/>
        </w:rPr>
        <w:t xml:space="preserve">Aplicação desenvolvida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do funcionamento do sistema com captura de telas e eventualmente com explicação de códigos complexos.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1"/>
        <w:numPr>
          <w:ilvl w:val="0"/>
          <w:numId w:val="1"/>
        </w:numPr>
        <w:tabs>
          <w:tab w:val="left" w:pos="-148"/>
        </w:tabs>
        <w:ind w:left="432" w:hanging="432"/>
        <w:rPr/>
      </w:pPr>
      <w:bookmarkStart w:colFirst="0" w:colLast="0" w:name="_2grqrue" w:id="38"/>
      <w:bookmarkEnd w:id="38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1"/>
        <w:numPr>
          <w:ilvl w:val="0"/>
          <w:numId w:val="1"/>
        </w:numPr>
        <w:tabs>
          <w:tab w:val="left" w:pos="-148"/>
        </w:tabs>
        <w:ind w:left="432" w:right="0" w:hanging="432"/>
        <w:jc w:val="left"/>
        <w:rPr/>
      </w:pPr>
      <w:bookmarkStart w:colFirst="0" w:colLast="0" w:name="_vx1227" w:id="39"/>
      <w:bookmarkEnd w:id="39"/>
      <w:r w:rsidDel="00000000" w:rsidR="00000000" w:rsidRPr="00000000">
        <w:rPr>
          <w:rtl w:val="0"/>
        </w:rPr>
        <w:t xml:space="preserve">REFERÊNCIAS BIBLIOGRÁFICAS</w:t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Em ordem alfabética!!!</w:t>
      </w:r>
      <w:r w:rsidDel="00000000" w:rsidR="00000000" w:rsidRPr="00000000">
        <w:rPr>
          <w:rtl w:val="0"/>
        </w:rPr>
      </w:r>
    </w:p>
    <w:sectPr>
      <w:headerReference r:id="rId16" w:type="default"/>
      <w:type w:val="nextPage"/>
      <w:pgSz w:h="16838" w:w="11906"/>
      <w:pgMar w:bottom="1134" w:top="2322" w:left="1701" w:right="1134" w:header="1701" w:footer="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Liberation San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851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851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851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851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851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851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 %1 "/>
      <w:lvlJc w:val="left"/>
      <w:pPr>
        <w:ind w:left="720" w:hanging="360"/>
      </w:pPr>
      <w:rPr/>
    </w:lvl>
    <w:lvl w:ilvl="1">
      <w:start w:val="1"/>
      <w:numFmt w:val="decimal"/>
      <w:lvlText w:val=" %1.%2 "/>
      <w:lvlJc w:val="left"/>
      <w:pPr>
        <w:ind w:left="1080" w:hanging="360"/>
      </w:pPr>
      <w:rPr/>
    </w:lvl>
    <w:lvl w:ilvl="2">
      <w:start w:val="1"/>
      <w:numFmt w:val="decimal"/>
      <w:lvlText w:val=" %1.%2.%3 "/>
      <w:lvlJc w:val="left"/>
      <w:pPr>
        <w:ind w:left="1440" w:hanging="360"/>
      </w:pPr>
      <w:rPr/>
    </w:lvl>
    <w:lvl w:ilvl="3">
      <w:start w:val="1"/>
      <w:numFmt w:val="decimal"/>
      <w:lvlText w:val=" %1.%2.%3.%4 "/>
      <w:lvlJc w:val="left"/>
      <w:pPr>
        <w:ind w:left="1800" w:hanging="360"/>
      </w:pPr>
      <w:rPr/>
    </w:lvl>
    <w:lvl w:ilvl="4">
      <w:start w:val="1"/>
      <w:numFmt w:val="decimal"/>
      <w:lvlText w:val=" %1.%2.%3.%4.%5 "/>
      <w:lvlJc w:val="left"/>
      <w:pPr>
        <w:ind w:left="2160" w:hanging="360"/>
      </w:pPr>
      <w:rPr/>
    </w:lvl>
    <w:lvl w:ilvl="5">
      <w:start w:val="1"/>
      <w:numFmt w:val="decimal"/>
      <w:lvlText w:val=" %1.%2.%3.%4.%5.%6 "/>
      <w:lvlJc w:val="left"/>
      <w:pPr>
        <w:ind w:left="2520" w:hanging="360"/>
      </w:pPr>
      <w:rPr/>
    </w:lvl>
    <w:lvl w:ilvl="6">
      <w:start w:val="1"/>
      <w:numFmt w:val="decimal"/>
      <w:lvlText w:val=" %1.%2.%3.%4.%5.%6.%7 "/>
      <w:lvlJc w:val="left"/>
      <w:pPr>
        <w:ind w:left="2880" w:hanging="360"/>
      </w:pPr>
      <w:rPr/>
    </w:lvl>
    <w:lvl w:ilvl="7">
      <w:start w:val="1"/>
      <w:numFmt w:val="decimal"/>
      <w:lvlText w:val=" %1.%2.%3.%4.%5.%6.%7.%8 "/>
      <w:lvlJc w:val="left"/>
      <w:pPr>
        <w:ind w:left="3240" w:hanging="360"/>
      </w:pPr>
      <w:rPr/>
    </w:lvl>
    <w:lvl w:ilvl="8">
      <w:start w:val="1"/>
      <w:numFmt w:val="decimal"/>
      <w:lvlText w:val=" %1.%2.%3.%4.%5.%6.%7.%8.%9 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-148"/>
      </w:tabs>
      <w:spacing w:after="0" w:before="0" w:line="360" w:lineRule="auto"/>
      <w:ind w:left="432" w:right="0" w:hanging="432"/>
      <w:jc w:val="both"/>
    </w:pPr>
    <w:rPr>
      <w:rFonts w:ascii="Arial" w:cs="Arial" w:eastAsia="Arial" w:hAnsi="Arial"/>
      <w:b w:val="1"/>
      <w:i w:val="0"/>
      <w:smallCaps w:val="1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426"/>
      </w:tabs>
      <w:spacing w:after="0" w:before="0" w:line="360" w:lineRule="auto"/>
      <w:ind w:left="0" w:right="0" w:firstLine="0"/>
      <w:jc w:val="both"/>
    </w:pPr>
    <w:rPr>
      <w:rFonts w:ascii="Arial" w:cs="Arial" w:eastAsia="Arial" w:hAnsi="Arial"/>
      <w:b w:val="0"/>
      <w:i w:val="0"/>
      <w:smallCaps w:val="1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Arial" w:cs="Arial" w:eastAsia="Arial" w:hAnsi="Arial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864" w:right="0" w:hanging="864"/>
      <w:jc w:val="both"/>
    </w:pPr>
    <w:rPr>
      <w:rFonts w:ascii="Calibri" w:cs="Calibri" w:eastAsia="Calibri" w:hAnsi="Calibri"/>
      <w:b w:val="0"/>
      <w:i w:val="1"/>
      <w:smallCaps w:val="0"/>
      <w:strike w:val="0"/>
      <w:color w:val="2e74b5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1008" w:right="0" w:hanging="1008"/>
      <w:jc w:val="both"/>
    </w:pPr>
    <w:rPr>
      <w:rFonts w:ascii="Calibri" w:cs="Calibri" w:eastAsia="Calibri" w:hAnsi="Calibri"/>
      <w:b w:val="0"/>
      <w:i w:val="0"/>
      <w:smallCaps w:val="0"/>
      <w:strike w:val="0"/>
      <w:color w:val="2e74b5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1152" w:right="0" w:hanging="1152"/>
      <w:jc w:val="both"/>
    </w:pPr>
    <w:rPr>
      <w:rFonts w:ascii="Calibri" w:cs="Calibri" w:eastAsia="Calibri" w:hAnsi="Calibri"/>
      <w:b w:val="0"/>
      <w:i w:val="0"/>
      <w:smallCaps w:val="0"/>
      <w:strike w:val="0"/>
      <w:color w:val="1f4d78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Liberation Sans" w:cs="Liberation Sans" w:eastAsia="Liberation Sans" w:hAnsi="Liberation Sans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eader" Target="header3.xml"/><Relationship Id="rId13" Type="http://schemas.openxmlformats.org/officeDocument/2006/relationships/header" Target="header5.xml"/><Relationship Id="rId12" Type="http://schemas.openxmlformats.org/officeDocument/2006/relationships/header" Target="header6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4.xml"/><Relationship Id="rId15" Type="http://schemas.openxmlformats.org/officeDocument/2006/relationships/header" Target="header8.xml"/><Relationship Id="rId14" Type="http://schemas.openxmlformats.org/officeDocument/2006/relationships/image" Target="media/image2.png"/><Relationship Id="rId16" Type="http://schemas.openxmlformats.org/officeDocument/2006/relationships/header" Target="header7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