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tabs>
          <w:tab w:val="clear" w:pos="4536"/>
          <w:tab w:val="clear" w:pos="9072"/>
        </w:tabs>
        <w:spacing w:lineRule="auto" w:line="36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WOJSKOWA AKADEMIA TECHNICZNA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WYDZIAŁ CYBERNETYKI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36195</wp:posOffset>
                </wp:positionH>
                <wp:positionV relativeFrom="paragraph">
                  <wp:posOffset>89535</wp:posOffset>
                </wp:positionV>
                <wp:extent cx="5718175" cy="0"/>
                <wp:effectExtent l="635" t="635" r="635" b="63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85pt,7.05pt" to="453.05pt,7.05pt" ID="Shape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Footer"/>
        <w:tabs>
          <w:tab w:val="clear" w:pos="4536"/>
          <w:tab w:val="clear" w:pos="9072"/>
        </w:tabs>
        <w:spacing w:lineRule="auto" w:line="36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INSTYTUT TELEINFORMATYKI I CYBERBEZPIECZEŃSTWA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Przedmiot: Bezpieczeństwo pracy i ergonomia</w:t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Footer"/>
        <w:tabs>
          <w:tab w:val="clear" w:pos="4536"/>
          <w:tab w:val="clear" w:pos="9072"/>
        </w:tabs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2"/>
        <w:spacing w:lineRule="auto" w:line="360"/>
        <w:rPr>
          <w:sz w:val="32"/>
        </w:rPr>
      </w:pPr>
      <w:r>
        <w:rPr>
          <w:sz w:val="32"/>
        </w:rPr>
        <w:t>Sprawozdanie z ćwiczenia laboratoryjnego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  <w:t>Temat 2: Organizacja i ocena komputerowego stanowiska pracy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  <w:color w:val="FF0000"/>
        </w:rPr>
        <w:t>ZWROT</w:t>
      </w:r>
      <w:r>
        <w:rPr>
          <w:rFonts w:cs="Arial" w:ascii="Arial" w:hAnsi="Arial"/>
          <w:color w:val="FF0000"/>
        </w:rPr>
        <w:t xml:space="preserve"> przesyłam sprawozdanie do poprawy.       </w:t>
      </w:r>
    </w:p>
    <w:p>
      <w:pPr>
        <w:pStyle w:val="Normal"/>
        <w:spacing w:lineRule="auto" w:line="36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  <w:t>Błędy i uwagi zaznaczono w tekście.</w:t>
      </w:r>
    </w:p>
    <w:p>
      <w:pPr>
        <w:pStyle w:val="Normal"/>
        <w:spacing w:lineRule="auto" w:line="360"/>
        <w:rPr>
          <w:rFonts w:ascii="Arial" w:hAnsi="Arial" w:cs="Arial"/>
          <w:color w:themeColor="accent6" w:val="70AD47"/>
        </w:rPr>
      </w:pPr>
      <w:r>
        <w:rPr>
          <w:rFonts w:cs="Arial" w:ascii="Arial" w:hAnsi="Arial"/>
          <w:color w:val="FF0000"/>
          <w:u w:val="single"/>
        </w:rPr>
        <w:t>Proszę nie usuwać czerwonych napisów ze sprawozdania, tylko wprowadzić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  <w:color w:val="FF0000"/>
          <w:u w:val="single"/>
        </w:rPr>
        <w:t>poprawki, uzupełnienia.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  <w:color w:val="00B050"/>
        </w:rPr>
        <w:t>Poprawki proszę nanieść w kolorze zielonym.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>Opracowała (opracował):......Arkadiusz Ostrzyżek........ grupa:...WCY22KC2S1...</w:t>
      </w:r>
    </w:p>
    <w:p>
      <w:pPr>
        <w:pStyle w:val="Normal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>Numer indeksu.......83744......</w:t>
      </w:r>
    </w:p>
    <w:p>
      <w:pPr>
        <w:pStyle w:val="Normal"/>
        <w:spacing w:lineRule="auto" w:line="360"/>
        <w:jc w:val="right"/>
        <w:rPr>
          <w:rFonts w:ascii="Arial" w:hAnsi="Arial" w:cs="Arial"/>
        </w:rPr>
      </w:pPr>
      <w:r>
        <w:rPr>
          <w:rFonts w:cs="Arial" w:ascii="Arial" w:hAnsi="Arial"/>
        </w:rPr>
        <w:t>Data wykonywania ćwiczenia:.....18/12/24...</w:t>
      </w:r>
    </w:p>
    <w:p>
      <w:pPr>
        <w:pStyle w:val="Normal"/>
        <w:spacing w:lineRule="auto" w:line="360"/>
        <w:jc w:val="right"/>
        <w:rPr>
          <w:rFonts w:ascii="Arial" w:hAnsi="Arial" w:cs="Arial"/>
        </w:rPr>
      </w:pPr>
      <w:bookmarkStart w:id="0" w:name="_Hlk7393187"/>
      <w:r>
        <w:rPr>
          <w:rFonts w:cs="Arial" w:ascii="Arial" w:hAnsi="Arial"/>
        </w:rPr>
        <w:t>Ustalony termin oddania sprawozdania:........23/12/24...</w:t>
      </w:r>
      <w:bookmarkEnd w:id="0"/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Tab. 1. Miejsce pomiarów</w:t>
      </w:r>
    </w:p>
    <w:tbl>
      <w:tblPr>
        <w:tblW w:w="8755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79"/>
        <w:gridCol w:w="2975"/>
      </w:tblGrid>
      <w:tr>
        <w:trPr/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Budynek/sala laboratoryjna (numer):...65...../...121...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Nr stanowiska:     11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Tab. 2. Wykaz urządzeń</w:t>
      </w:r>
    </w:p>
    <w:tbl>
      <w:tblPr>
        <w:tblW w:w="9123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69"/>
        <w:gridCol w:w="2550"/>
        <w:gridCol w:w="3204"/>
      </w:tblGrid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Nazwa urządzenia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Typ/model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Numer (S/N)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Komputer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ThinkCentre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SK14327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Klawiatura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Lenovo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05361191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Mysz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Lenovo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4G395C1639B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Monitor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Dell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CN-038J31-74445-4B5-699B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t>Tab. 3. Ankieta</w:t>
      </w:r>
    </w:p>
    <w:tbl>
      <w:tblPr>
        <w:tblW w:w="8472" w:type="dxa"/>
        <w:jc w:val="left"/>
        <w:tblInd w:w="4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1"/>
        <w:gridCol w:w="3260"/>
      </w:tblGrid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Płeć [K, M]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Wiek [lat]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21</w:t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Zwykle do pracy używam (komputera stacjonarnego S, laptopa L)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</w:t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Czas pracy na stanowisku komputerowym średnio dziennie przez [h]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 co dzień używam następujących urządzeń wprowadzania: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Klawiatura, mysz</w:t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Używam okularów do bliży [T, N]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</w:t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Jestem osobą (praworęczną P, leworęczną L)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Tab. 4. Wymiary ciała osoby badanej</w:t>
      </w:r>
    </w:p>
    <w:tbl>
      <w:tblPr>
        <w:tblW w:w="9465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088"/>
        <w:gridCol w:w="1514"/>
        <w:gridCol w:w="1863"/>
      </w:tblGrid>
      <w:tr>
        <w:trPr/>
        <w:tc>
          <w:tcPr>
            <w:tcW w:w="6088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Wybrane wymiary (fragmenty atlasu plik pdf)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Wynik pomiaru</w:t>
            </w:r>
          </w:p>
        </w:tc>
        <w:tc>
          <w:tcPr>
            <w:tcW w:w="1863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Centyl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Nazwa wymiaru</w:t>
            </w:r>
          </w:p>
        </w:tc>
        <w:tc>
          <w:tcPr>
            <w:tcW w:w="1514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(wartość) [cm]</w:t>
            </w:r>
          </w:p>
        </w:tc>
        <w:tc>
          <w:tcPr>
            <w:tcW w:w="1863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przedział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Szerokość kciuka (ręka dominująca)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2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 xml:space="preserve">&gt;5c </w:t>
            </w:r>
            <w:r>
              <w:rPr>
                <w:rFonts w:eastAsia="Calibri" w:cs="Arial" w:ascii="Arial" w:hAnsi="Arial"/>
                <w:color w:val="FF0000"/>
                <w:lang w:eastAsia="en-US"/>
              </w:rPr>
              <w:t>źle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Szerokość palca wskazującego (ręka dominująca)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1,8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Szerokość palca środkowego (ręka dominująca)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1,9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5c&lt;1,9&lt;50c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ciała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186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&gt;95c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oczna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171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50c&lt;171&lt;95c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łokciowa w pozycji stojącej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115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&gt;95c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siedzeniowa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83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&lt;5c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oczna w pozycji siedzącej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78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5c&lt;78&lt;50c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łokciowa (siedząco)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31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&gt;95c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podkolanowa w pozycji siedzącej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49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&gt;95c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Wysokość łokciowa od podstawy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75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&gt;95c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Długość pośladek – kolano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56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5c&lt;56&lt;50c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Długość palec środkowy – nasada kciuka (DP)    [</w:t>
            </w:r>
            <w:r>
              <w:rPr>
                <w:rFonts w:eastAsia="Calibri" w:cs="Arial" w:ascii="Arial" w:hAnsi="Arial"/>
                <w:color w:val="FF0000"/>
                <w:lang w:eastAsia="en-US"/>
              </w:rPr>
              <w:t>mm</w:t>
            </w:r>
            <w:r>
              <w:rPr>
                <w:rFonts w:eastAsia="Calibri" w:cs="Arial" w:ascii="Arial" w:hAnsi="Arial"/>
                <w:lang w:eastAsia="en-US"/>
              </w:rPr>
              <w:t>]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1</w:t>
            </w:r>
            <w:r>
              <w:rPr>
                <w:rFonts w:eastAsia="Calibri" w:cs="Arial" w:ascii="Arial" w:hAnsi="Arial"/>
                <w:lang w:eastAsia="en-US"/>
              </w:rPr>
              <w:t>2</w:t>
            </w:r>
            <w:r>
              <w:rPr>
                <w:rFonts w:eastAsia="Calibri" w:cs="Arial" w:ascii="Arial" w:hAnsi="Arial"/>
                <w:lang w:eastAsia="en-US"/>
              </w:rPr>
              <w:t>0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----------</w:t>
            </w:r>
          </w:p>
        </w:tc>
      </w:tr>
      <w:tr>
        <w:trPr/>
        <w:tc>
          <w:tcPr>
            <w:tcW w:w="6088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Rozstaw źrenic PD (odległość między śr. źrenic) [</w:t>
            </w:r>
            <w:r>
              <w:rPr>
                <w:rFonts w:eastAsia="Calibri" w:cs="Arial" w:ascii="Arial" w:hAnsi="Arial"/>
                <w:color w:val="FF0000"/>
                <w:lang w:eastAsia="en-US"/>
              </w:rPr>
              <w:t>mm</w:t>
            </w:r>
            <w:r>
              <w:rPr>
                <w:rFonts w:eastAsia="Calibri" w:cs="Arial" w:ascii="Arial" w:hAnsi="Arial"/>
                <w:lang w:eastAsia="en-US"/>
              </w:rPr>
              <w:t>]</w:t>
            </w:r>
          </w:p>
        </w:tc>
        <w:tc>
          <w:tcPr>
            <w:tcW w:w="1514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54</w:t>
            </w:r>
          </w:p>
        </w:tc>
        <w:tc>
          <w:tcPr>
            <w:tcW w:w="1863" w:type="dxa"/>
            <w:tcBorders/>
          </w:tcPr>
          <w:p>
            <w:pPr>
              <w:pStyle w:val="Normal"/>
              <w:rPr>
                <w:rFonts w:ascii="Arial" w:hAnsi="Arial" w:eastAsia="Calibri" w:cs="Arial"/>
                <w:lang w:eastAsia="en-US"/>
              </w:rPr>
            </w:pPr>
            <w:r>
              <w:rPr>
                <w:rFonts w:eastAsia="Calibri" w:cs="Arial" w:ascii="Arial" w:hAnsi="Arial"/>
                <w:lang w:eastAsia="en-US"/>
              </w:rPr>
              <w:t>----------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  <w:t xml:space="preserve">Tab. 5. Pomiary parametrów na stanowisku dla </w:t>
      </w:r>
      <w:bookmarkStart w:id="1" w:name="_Hlk53515096"/>
      <w:r>
        <w:rPr>
          <w:b/>
          <w:bCs/>
        </w:rPr>
        <w:t>osoby siedzącej</w:t>
      </w:r>
      <w:bookmarkEnd w:id="1"/>
    </w:p>
    <w:tbl>
      <w:tblPr>
        <w:tblW w:w="7905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818"/>
        <w:gridCol w:w="241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Lp.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Parametr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Wynik pomiaru [cm]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płyty siedziska ponad podłogę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od podłogi do poziomu oczu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Szerokość pełnego </w:t>
            </w:r>
            <w:r>
              <w:rPr>
                <w:b/>
                <w:bCs/>
              </w:rPr>
              <w:t>obrazu</w:t>
            </w:r>
            <w:r>
              <w:rPr/>
              <w:t xml:space="preserve"> na ekranie monitora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Wysokość pełnego </w:t>
            </w:r>
            <w:r>
              <w:rPr>
                <w:b/>
                <w:bCs/>
              </w:rPr>
              <w:t>obrazu</w:t>
            </w:r>
            <w:r>
              <w:rPr/>
              <w:t xml:space="preserve"> na ekranie monitora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środka między oczami od ekranu (wg prostej prostopadłej do ekranu)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środka między oczami od górnej krawędzi obrazu na ekranie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85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środka między oczami od dolnej krawędzi obrazu na ekranie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83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środka między oczami od prawej krawędzi obrazu na ekranie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środka między oczami od lewej krawędzi obrazu na ekranie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od podłogi do poziomu podstawy na klawiaturę (stół)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od podłogi do górnej krawędzi obrazu na monitorze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na głębokość stanowiska od przedniej krawędzi stołu, zapewniająca wygodę umieszczenia nóg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72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/>
            </w:pPr>
            <w:r>
              <w:rPr/>
              <w:t>13.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/>
            </w:pPr>
            <w:r>
              <w:rPr/>
              <w:t>Długość myszy komputerowej na stanowisku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/>
            </w:pPr>
            <w:r>
              <w:rPr/>
              <w:t>11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5. Obliczanie kąta widzenia: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Poziome pole widzenia szerokość: arctan(W/2D)*2 = arctan(50/(2*78)) * 2 =  35.54 </w:t>
      </w:r>
      <w:r>
        <w:rPr>
          <w:rFonts w:cs="Arial" w:ascii="Arial" w:hAnsi="Arial"/>
          <w:u w:val="single"/>
        </w:rPr>
        <w:t>stopni</w:t>
      </w:r>
      <w:r>
        <w:rPr>
          <w:rFonts w:cs="Arial" w:ascii="Arial" w:hAnsi="Arial"/>
        </w:rPr>
        <w:t>i  stopni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Pionowe pole widzenia: arctan(28/(2*78)) * 2 = 20.35 stopnii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Kąty widzenia szerokości i wysokości </w:t>
      </w:r>
      <w:r>
        <w:rPr>
          <w:rFonts w:cs="Arial" w:ascii="Arial" w:hAnsi="Arial"/>
          <w:color w:val="FF0000"/>
        </w:rPr>
        <w:t>? (czyżby?)</w:t>
      </w:r>
      <w:r>
        <w:rPr>
          <w:rFonts w:cs="Arial" w:ascii="Arial" w:hAnsi="Arial"/>
        </w:rPr>
        <w:t xml:space="preserve"> ekranu nie zapeniają ostrego widzenia obrazu bez kręcenia głową. </w:t>
      </w:r>
    </w:p>
    <w:p>
      <w:pPr>
        <w:pStyle w:val="Normal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  <w:t>Zły wniosek - kąt widzenia wysokości zapewnia (jaki jest warunek widzenia ostrego?) ostre widzenie.</w:t>
      </w:r>
    </w:p>
    <w:p>
      <w:pPr>
        <w:pStyle w:val="Normal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"/>
        <w:spacing w:lineRule="auto" w:line="360"/>
        <w:jc w:val="both"/>
        <w:rPr>
          <w:color w:val="81D41A"/>
        </w:rPr>
      </w:pPr>
      <w:r>
        <w:rPr>
          <w:color w:val="81D41A"/>
        </w:rPr>
        <w:t>Kąt widzenia wysokości spełnia warunek widzenia ostrego (&lt;30 stopnii), natomiast kąt widzenia szerokości już go nie spełnia.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FF0000"/>
        </w:rPr>
      </w:pPr>
      <w:r>
        <w:rPr>
          <w:rFonts w:cs="Arial" w:ascii="sans-serif" w:hAnsi="sans-serif"/>
        </w:rPr>
        <w:t xml:space="preserve">6. Obliczanie optymalnej wielkości myszy:  </w:t>
      </w:r>
      <w:r>
        <w:rPr>
          <w:rFonts w:cs="Arial" w:ascii="sans-serif" w:hAnsi="sans-serif"/>
          <w:color w:val="FF0000"/>
        </w:rPr>
        <w:t>skąd takie zalezności?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20 x 0.6 = 12 cm – minimalna długość myszy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20 x 0.8 = 16 cm – maksymalna długość myszy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Biorąc pod uwagę, że mysz ma 11cm, na stanowisku nie ma odpowiedniej myszy.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  <w:t>Metoda doboru myszy:  MATERIAŁY I TABLICE POMOCNICZE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rFonts w:ascii="Verdana" w:hAnsi="Verdana"/>
          <w:color w:val="FF0000"/>
          <w:sz w:val="20"/>
          <w:szCs w:val="20"/>
        </w:rPr>
      </w:pPr>
      <w:r>
        <w:rPr>
          <w:color w:val="FF0000"/>
        </w:rPr>
        <w:t>Aby najlepiej dobrać wielkość myszki do swojej dłoni – ustaw kciuk w pozycji 90 stopni i zmierz długość od końca czubka najdłuższego palca do linii którą tworzy twój kciuk (długość palec środkowy - nasada kciuka  (DP), jak na obrazku:</w:t>
        <w:br/>
      </w:r>
      <w:r>
        <w:rPr/>
        <w:drawing>
          <wp:inline distT="0" distB="0" distL="0" distR="0">
            <wp:extent cx="1432560" cy="1432560"/>
            <wp:effectExtent l="0" t="0" r="0" b="0"/>
            <wp:docPr id="2" name="Obraz 1" descr="rekawym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rekawymia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rStyle w:val="Strong"/>
          <w:color w:val="FF0000"/>
        </w:rPr>
        <w:t>Palm Grip</w:t>
      </w:r>
      <w:r>
        <w:rPr>
          <w:color w:val="FF0000"/>
        </w:rPr>
        <w:t>: do otrzymanego wyniku dodajemy od 0 do 1 cm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81D41A"/>
        </w:rPr>
        <w:t>Wynik pomiaru utrzymanego poprzez ustawienie kciuka w pozycji 90 stopnii i zmierzenia długości od czubka najdłuższego palca do linii, którą tworzy kciuk to 12 cm. Odpowiednia mysz powinna mieć pomiędzy 0 a 1 cm więcej, a więc mysz o długości 11 cm dostępna na stanowisku nie jest odpowiednia.</w:t>
      </w:r>
    </w:p>
    <w:p>
      <w:pPr>
        <w:pStyle w:val="Normal"/>
        <w:rPr>
          <w:color w:val="81D41A"/>
        </w:rPr>
      </w:pPr>
      <w:r>
        <w:rPr/>
      </w:r>
    </w:p>
    <w:p>
      <w:pPr>
        <w:pStyle w:val="Normal"/>
        <w:jc w:val="both"/>
        <w:rPr/>
      </w:pPr>
      <w:r>
        <w:rPr/>
        <w:t>Tab. 6. Inne pomiary</w:t>
      </w:r>
    </w:p>
    <w:tbl>
      <w:tblPr>
        <w:tblW w:w="7905" w:type="dxa"/>
        <w:jc w:val="left"/>
        <w:tblInd w:w="4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818"/>
        <w:gridCol w:w="241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Lp.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Parametr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Wynik pomiaru [cm]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max ustawienia płyty siedziska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min ustawienia płyty siedziska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ustawienia podłokietników od podłogi (pozycja siedziska wygodna)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brak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Głębokość klawiatury (wymiar c na rysunku wyżej) [</w:t>
            </w:r>
            <w:r>
              <w:rPr>
                <w:color w:val="FF0000"/>
              </w:rPr>
              <w:t>mm</w:t>
            </w:r>
            <w:r>
              <w:rPr/>
              <w:t>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180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Maksymalna wysokość podniesienia klawiatury ponad poziom stołu (wymiar a na rysunku wyżej) [</w:t>
            </w:r>
            <w:r>
              <w:rPr>
                <w:color w:val="FF0000"/>
              </w:rPr>
              <w:t>mm</w:t>
            </w:r>
            <w:r>
              <w:rPr/>
              <w:t>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Grubość klawiatury (wymiar b na rysunku wyżej) [</w:t>
            </w:r>
            <w:r>
              <w:rPr>
                <w:color w:val="FF0000"/>
              </w:rPr>
              <w:t>mm</w:t>
            </w:r>
            <w:r>
              <w:rPr/>
              <w:t>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Wysokość środkowego rzędu klawiszy (klawisze A,S) ponad poziom stołu [</w:t>
            </w:r>
            <w:r>
              <w:rPr>
                <w:color w:val="FF0000"/>
              </w:rPr>
              <w:t>mm</w:t>
            </w:r>
            <w:r>
              <w:rPr/>
              <w:t>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monitora osoby wykonującej ćwiczenie do sąsiedniego obok monitora (brzegi monitorów)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9.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Odległość od tyłu głowy osoby wykonującej ćwiczenie do monitora z tyłu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143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7. Na podstawie wykonanych pomiarów wyznaczyć i podać maksymalny (możliwy do ustawienia) kąt podniesienia klawiatury.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tan(a) = (wysokość podniesienia) / (głębokość klawiatury)</w:t>
      </w:r>
    </w:p>
    <w:p>
      <w:pPr>
        <w:pStyle w:val="Normal"/>
        <w:spacing w:lineRule="auto" w:line="360"/>
        <w:jc w:val="both"/>
        <w:rPr/>
      </w:pPr>
      <w:r>
        <w:rPr/>
        <w:t>alfa = arctan ( 4 / 18 )</w:t>
      </w:r>
    </w:p>
    <w:p>
      <w:pPr>
        <w:pStyle w:val="Normal"/>
        <w:spacing w:lineRule="auto" w:line="360"/>
        <w:jc w:val="both"/>
        <w:rPr>
          <w:strike/>
          <w:color w:val="FF0000"/>
        </w:rPr>
      </w:pPr>
      <w:r>
        <w:rPr/>
        <w:t>alfa = 12.57 stopni,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FF0000"/>
        </w:rPr>
        <w:t>Zła wartość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FF0000"/>
        </w:rPr>
      </w:pPr>
      <w:r>
        <w:rPr>
          <w:rFonts w:cs="Calibri" w:ascii="Calibri" w:hAnsi="Calibri" w:asciiTheme="minorHAnsi" w:cstheme="minorHAnsi" w:hAnsiTheme="minorHAnsi"/>
          <w:color w:val="FF0000"/>
        </w:rPr>
        <w:t>Nie uwzględniono grubości klawiatury (rysunek w protokole).</w:t>
      </w:r>
    </w:p>
    <w:p>
      <w:pPr>
        <w:pStyle w:val="Normal"/>
        <w:spacing w:lineRule="auto" w:line="360"/>
        <w:jc w:val="both"/>
        <w:rPr>
          <w:color w:val="81D41A"/>
        </w:rPr>
      </w:pPr>
      <w:r>
        <w:rPr>
          <w:color w:val="81D41A"/>
        </w:rPr>
        <w:t xml:space="preserve">alfa = arctan ( </w:t>
      </w:r>
      <w:r>
        <w:rPr>
          <w:color w:val="81D41A"/>
        </w:rPr>
        <w:t xml:space="preserve">(4  - 1) </w:t>
      </w:r>
      <w:r>
        <w:rPr>
          <w:color w:val="81D41A"/>
        </w:rPr>
        <w:t>/ 18 )</w:t>
      </w:r>
    </w:p>
    <w:p>
      <w:pPr>
        <w:pStyle w:val="Normal"/>
        <w:spacing w:lineRule="auto" w:line="360"/>
        <w:jc w:val="both"/>
        <w:rPr>
          <w:color w:val="81D41A"/>
        </w:rPr>
      </w:pPr>
      <w:r>
        <w:rPr>
          <w:rFonts w:cs="Calibri" w:ascii="Calibri" w:hAnsi="Calibri" w:asciiTheme="minorHAnsi" w:cstheme="minorHAnsi" w:hAnsiTheme="minorHAnsi"/>
          <w:color w:val="81D41A"/>
        </w:rPr>
        <w:t xml:space="preserve">alfa = </w:t>
      </w:r>
      <w:r>
        <w:rPr>
          <w:rFonts w:cs="Calibri" w:ascii="Calibri" w:hAnsi="Calibri" w:asciiTheme="minorHAnsi" w:cstheme="minorHAnsi" w:hAnsiTheme="minorHAnsi"/>
          <w:color w:val="81D41A"/>
        </w:rPr>
        <w:t>9.42</w:t>
      </w:r>
      <w:r>
        <w:rPr>
          <w:rFonts w:cs="Calibri" w:ascii="Calibri" w:hAnsi="Calibri" w:asciiTheme="minorHAnsi" w:cstheme="minorHAnsi" w:hAnsiTheme="minorHAnsi"/>
          <w:color w:val="81D41A"/>
        </w:rPr>
        <w:t xml:space="preserve"> stopni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FF000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8.  Na podstawie wszystkich wykonanych wcześniej pomiarów sprawdzić czy rozmieszczenie i wyposażenie stanowiska spełnia wymagania załącznika rozporządzenia Ministra Pracy i Polityki Socjalnej w sprawie bezpieczeństwa i higieny pracy na stanowiskach wyposażonych w monitory ekranowe (Dz. U. 1998.148.973). Zestawić (można w tabeli) numery punktów załącznika rozporządzenia ze stwierdzeniami: spełnione, niespełnione. Punkt 10 załącznika nie jest sprawdzany. Obliczyć jaka część (w %) porównywanych punktów jest zgodna z wymaganiami załącznika do rozporządzenia.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https://sip.lex.pl/akty-prawne/dzu-dziennik-ustaw/bezpieczenstwo-i-higiena-pracy-na-stanowiskach-wyposazonych-w-monitory-16832170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</w:p>
    <w:tbl>
      <w:tblPr>
        <w:tblW w:w="5000" w:type="pct"/>
        <w:jc w:val="left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70"/>
        <w:gridCol w:w="2631"/>
        <w:gridCol w:w="2385"/>
        <w:gridCol w:w="2385"/>
      </w:tblGrid>
      <w:tr>
        <w:trPr/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Numer punktu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Wymaganie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 / Niespełnione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Uwagi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1.1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Wyposażenie nie może powodować nadmiernego obciążenia układu mięśniowo-szkieletowego i wzroku.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1.2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Laptop używany ponad połowę dnia pracy powinien być wyposażony w monitor, klawiaturę i mysz.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2.1a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Znaki na ekranie powinny być wyraźne i czytelne.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2.1b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Obraz na ekranie powinien być stabilny.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2.1c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Jaskrawość i kontrast muszą być łatwo regulowane.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2.1d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Regulacja ustawienia monitora powinna umożliwiać pochylenie ekranu.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Górna krawędź monitora powinna znajdować się na wysokości oczu.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2.3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Ustawienie monitora względem źródeł światła powinno ograniczać odbicia.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Klawiatura i mysz powinny być osobnymi elementami wyposażenia.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3.2  </w:t>
            </w:r>
            <w:r>
              <w:rPr>
                <w:color w:val="FF0000"/>
              </w:rPr>
              <w:t>3.2a ? 3.2b?</w:t>
            </w:r>
          </w:p>
          <w:p>
            <w:pPr>
              <w:pStyle w:val="TableContents"/>
              <w:rPr>
                <w:color w:val="FF0000"/>
              </w:rPr>
            </w:pPr>
            <w:r>
              <w:rPr/>
            </w:r>
          </w:p>
          <w:p>
            <w:pPr>
              <w:pStyle w:val="TableContents"/>
              <w:rPr>
                <w:color w:val="FF0000"/>
              </w:rPr>
            </w:pPr>
            <w:r>
              <w:rPr/>
            </w:r>
          </w:p>
          <w:p>
            <w:pPr>
              <w:pStyle w:val="TableContents"/>
              <w:rPr>
                <w:color w:val="FF0000"/>
              </w:rPr>
            </w:pPr>
            <w:r>
              <w:rPr/>
            </w:r>
          </w:p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3.2a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Konstrukcja klawiatury powinna umożliwiać przyjęcie wygodnej pozycji.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możliwość regulacji kąta nachylenia w zakresie 0÷15°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  <w:r>
              <w:rPr>
                <w:color w:val="FF0000"/>
              </w:rPr>
              <w:t xml:space="preserve"> ??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3.2b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 xml:space="preserve">odpowiednią wysokość </w:t>
            </w:r>
            <w:r>
              <w:rPr>
                <w:color w:val="81D41A"/>
              </w:rPr>
              <w:t>klawiatury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Powierzchnia klawiatury matowa, znaki kontrastowe i czytelne.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4.1a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Powierzchnia stołu powinna zapewniać wygodę obsługi elementów stanowiska pracy.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4.1b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Klawiatura powinna być ustawiona w odległości umożliwiającej podparcie rąk i przedramion.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4.1c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Elementy stanowiska powinny być ustawione w odpowiedniej odległości od pracownika.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Pracownik powinien mieć zapewnioną przestrzeń do umieszczenia nóg pod blatem stołu.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4.3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Powierzchnia blatu stołu powinna być matowa.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5.1a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Krzesło powinno być stabilne i posiadać podstawę pięciopodporową z kółkami.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wymienić na krzesła, na nowe z podstawą pięciopodporową z kółkami.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5.1b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Krzesło powinno mieć regulację wysokości siedziska i oparcia.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wymienić krzesła na nowe z regulacją siedziska i oparcia.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5.1c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Siedzisko i oparcie powinny być wyprofilowane odpowiednio do naturalnego wygięcia kręgosłupa.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wymienić krzesła na bardziej ergonomiczne.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5.1d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Krzesło powinno umożliwiać obrót o 360°.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wymienić na krzesła, na nowe z podstawą pięciopodporową z kółkami.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5.1e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Krzesło powinno mieć regulowane podłokietniki.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kupić krzesła wyposzażone w regulowane podłokietniki.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5.2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Regulacja krzesła powinna być łatwa w obsłudze i umożliwiać regulację w pozycji siedzącej.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wymienić krzesła na nowe z regulacją siedziska i oparcia.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 życzenie pracownika stanowisko powinno być wyposażone w uchwyt na dokumenty.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Krzesła powinny mieć możliwość montażu uchwytu na dokumenty.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 życzenie pracownika stanowisko powinno być wyposażone w podnóżek.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udostępnić pracownkom podnóżki.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8.1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Stanowisko pracy powinno umożliwiać wygodne rozmieszczenie obsługiwanych elementów w zasięgu rąk.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8.</w:t>
            </w:r>
            <w:r>
              <w:rPr>
                <w:color w:val="FF0000"/>
              </w:rPr>
              <w:t>2brak punktu 8.3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Stanowisko pracy powinno być usytuowane tak, aby pracownik miał do niego swobodny dostęp.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8.3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Odległość oczu pracownika od ekranu monitora powinna wynosić 400÷750 m</w:t>
            </w:r>
            <w:r>
              <w:rPr>
                <w:color w:val="81D41A"/>
              </w:rPr>
              <w:t>m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Niespełnione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</w:pPr>
            <w:r>
              <w:rPr>
                <w:color w:val="81D41A"/>
              </w:rPr>
              <w:t>Powinno być umożliwione bliższe siedzenie.</w:t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9.1a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Oświetlenie powinno być dostosowane do rodzaju wykonywanej pracy.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9.1b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Należy ograniczyć olśnienie bezpośrednie i odbiciowe.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9.2</w:t>
            </w:r>
          </w:p>
        </w:tc>
        <w:tc>
          <w:tcPr>
            <w:tcW w:w="2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Dopuszcza się oprawy oświetlenia miejscowego, pod warunkiem, że nie powodują olśnienia.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Spełnione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color w:val="FF0000"/>
        </w:rPr>
      </w:pPr>
      <w:r>
        <w:rPr/>
        <w:t xml:space="preserve">21/29 = 72%  </w:t>
      </w:r>
      <w:r>
        <w:rPr>
          <w:color w:val="FF0000"/>
        </w:rPr>
        <w:t>wynik ulegnie zmianie, gdy zostaną uwzględnione brakujące punkty</w:t>
      </w:r>
    </w:p>
    <w:p>
      <w:pPr>
        <w:pStyle w:val="Normal"/>
        <w:spacing w:lineRule="auto" w:line="360"/>
        <w:jc w:val="both"/>
        <w:rPr>
          <w:color w:val="81D41A"/>
        </w:rPr>
      </w:pPr>
      <w:r>
        <w:rPr>
          <w:color w:val="81D41A"/>
        </w:rPr>
        <w:t xml:space="preserve">22/31 = 70% </w:t>
      </w:r>
    </w:p>
    <w:p>
      <w:pPr>
        <w:pStyle w:val="Normal"/>
        <w:spacing w:lineRule="auto" w:line="360"/>
        <w:jc w:val="both"/>
        <w:rPr/>
      </w:pPr>
      <w:r>
        <w:rPr/>
        <w:t>10. Dla zmierzonego swojego wzrostu sprawdzić parametry stanowiska komputerowego</w:t>
      </w:r>
    </w:p>
    <w:p>
      <w:pPr>
        <w:pStyle w:val="Normal"/>
        <w:spacing w:lineRule="auto" w:line="360"/>
        <w:jc w:val="both"/>
        <w:rPr/>
      </w:pPr>
      <w:r>
        <w:rPr/>
        <w:t>(dla pracy w pozycji siedzącej i stojącej) za pomocą oprogramowania ERGOTRON.</w:t>
      </w:r>
    </w:p>
    <w:p>
      <w:pPr>
        <w:pStyle w:val="Normal"/>
        <w:spacing w:lineRule="auto" w:line="360"/>
        <w:jc w:val="both"/>
        <w:rPr/>
      </w:pPr>
      <w:r>
        <w:rPr/>
        <w:t>Dane proponowane przez program firmy Ergotron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5466715" cy="386651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86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  <w:t>Dane wynikające z pomiarów:</w:t>
      </w:r>
    </w:p>
    <w:p>
      <w:pPr>
        <w:pStyle w:val="Normal"/>
        <w:spacing w:lineRule="auto" w:line="360"/>
        <w:jc w:val="both"/>
        <w:rPr>
          <w:color w:val="FF0000"/>
        </w:rPr>
      </w:pPr>
      <w:r>
        <w:rPr>
          <w:color w:val="FF0000"/>
        </w:rPr>
        <w:t>Wartość 110 - błędna. Brak wyników z pomiarowych dla pracy w pozycji stojącej (tab.4)</w:t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-105410</wp:posOffset>
            </wp:positionH>
            <wp:positionV relativeFrom="paragraph">
              <wp:posOffset>118110</wp:posOffset>
            </wp:positionV>
            <wp:extent cx="5189855" cy="37903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79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5760720" cy="42468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>
          <w:color w:val="FF000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11.</w:t>
      </w:r>
    </w:p>
    <w:p>
      <w:pPr>
        <w:pStyle w:val="Normal"/>
        <w:spacing w:lineRule="auto" w:line="360"/>
        <w:jc w:val="both"/>
        <w:rPr/>
      </w:pPr>
      <w:r>
        <w:rPr/>
        <w:t>Oszacować czas siedzenia w ciągu swojego typowego dnia roboczego. Ustalone</w:t>
      </w:r>
    </w:p>
    <w:p>
      <w:pPr>
        <w:pStyle w:val="Normal"/>
        <w:spacing w:lineRule="auto" w:line="360"/>
        <w:jc w:val="both"/>
        <w:rPr/>
      </w:pPr>
      <w:r>
        <w:rPr/>
        <w:t>wartości (i wyniki) zapisać do tabeli 7 i umieścić w sprawozdaniu.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  <w:t>Tab. 7. Czas siedzenia w ciągu mojego dnia roboczego</w:t>
      </w:r>
    </w:p>
    <w:tbl>
      <w:tblPr>
        <w:tblW w:w="7905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94"/>
        <w:gridCol w:w="2410"/>
      </w:tblGrid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Czynność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Czas siedzenia [h]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Śniadanie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0.25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Dojazd do pracy (miejsca nauki)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1.5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Praca (nauka) przed obiadem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Obiad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Praca (nauka) po południu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Powrót do domu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1.5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Kolacja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0.25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Praca (nauka) wieczorem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Rozrywka na siedząco (np. przed telewizorem)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Inne zajęcia wykonywane na siedząco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0.5</w:t>
            </w:r>
          </w:p>
        </w:tc>
      </w:tr>
      <w:tr>
        <w:trPr/>
        <w:tc>
          <w:tcPr>
            <w:tcW w:w="54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Razem godzin siedzenia dziennie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12.5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Najdłuższy czas siedzenia bez przerwy [h]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Ćwiczę fizycznie codziennie przez 0,5-1 h [T, N]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</w:t>
            </w:r>
          </w:p>
        </w:tc>
      </w:tr>
      <w:tr>
        <w:trPr/>
        <w:tc>
          <w:tcPr>
            <w:tcW w:w="54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Jak oceniasz ryzyko chorób związanych z siedzeniem (niskie, średnie, wysokie)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wysokie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12. Obliczyć i podać minimalną odległość obserwacji monitora zapewniającą ostrość</w:t>
      </w:r>
    </w:p>
    <w:p>
      <w:pPr>
        <w:pStyle w:val="Normal"/>
        <w:spacing w:lineRule="auto" w:line="360"/>
        <w:jc w:val="both"/>
        <w:rPr/>
      </w:pPr>
      <w:r>
        <w:rPr/>
        <w:t>widzenia obrazu na całym ekranie bez poruszania głową.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 = W / ( 2 * tan( phi / 2)) = 50 / ( 2 * tan ( 30 / 2)) = 50 / ( 2 * 0.2679) = 50 / 0.5358 = 93.30 cm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Minimalna odległość wynosi 93 cm.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ans-serif">
    <w:altName w:val="Arial"/>
    <w:charset w:val="01"/>
    <w:family w:val="auto"/>
    <w:pitch w:val="variable"/>
  </w:font>
  <w:font w:name="Verdana"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62b4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b04a02"/>
    <w:rPr>
      <w:b/>
      <w:bCs/>
    </w:rPr>
  </w:style>
  <w:style w:type="character" w:styleId="TekstdymkaZnak" w:customStyle="1">
    <w:name w:val="Tekst dymka Znak"/>
    <w:basedOn w:val="DefaultParagraphFont"/>
    <w:link w:val="BalloonText"/>
    <w:semiHidden/>
    <w:qFormat/>
    <w:rsid w:val="009f7b41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rsid w:val="00b04a02"/>
    <w:pPr>
      <w:keepNext w:val="true"/>
      <w:spacing w:before="240" w:after="120"/>
    </w:pPr>
    <w:rPr>
      <w:rFonts w:ascii="Liberation Sans" w:hAnsi="Liberation Sans" w:eastAsia="FandolFang R" w:cs="Droid Sans Devanagari"/>
      <w:sz w:val="28"/>
      <w:szCs w:val="28"/>
    </w:rPr>
  </w:style>
  <w:style w:type="paragraph" w:styleId="BodyText">
    <w:name w:val="Body Text"/>
    <w:basedOn w:val="Normal"/>
    <w:rsid w:val="00b04a02"/>
    <w:pPr>
      <w:spacing w:lineRule="auto" w:line="276" w:before="0" w:after="140"/>
    </w:pPr>
    <w:rPr/>
  </w:style>
  <w:style w:type="paragraph" w:styleId="List">
    <w:name w:val="List"/>
    <w:basedOn w:val="BodyText"/>
    <w:rsid w:val="00b04a02"/>
    <w:pPr/>
    <w:rPr>
      <w:rFonts w:cs="Droid Sans Devanagari"/>
    </w:rPr>
  </w:style>
  <w:style w:type="paragraph" w:styleId="Caption">
    <w:name w:val="caption"/>
    <w:basedOn w:val="Normal"/>
    <w:qFormat/>
    <w:rsid w:val="00b04a02"/>
    <w:pPr>
      <w:suppressLineNumbers/>
      <w:spacing w:before="120" w:after="120"/>
    </w:pPr>
    <w:rPr>
      <w:rFonts w:cs="Droid Sans Devanagari"/>
      <w:i/>
      <w:iCs/>
    </w:rPr>
  </w:style>
  <w:style w:type="paragraph" w:styleId="Index" w:customStyle="1">
    <w:name w:val="Index"/>
    <w:basedOn w:val="Normal"/>
    <w:qFormat/>
    <w:rsid w:val="00b04a02"/>
    <w:pPr>
      <w:suppressLineNumbers/>
    </w:pPr>
    <w:rPr>
      <w:rFonts w:cs="Droid Sans Devanagari"/>
    </w:rPr>
  </w:style>
  <w:style w:type="paragraph" w:styleId="HeaderandFooter" w:customStyle="1">
    <w:name w:val="Header and Footer"/>
    <w:basedOn w:val="Normal"/>
    <w:qFormat/>
    <w:rsid w:val="00b04a02"/>
    <w:pPr/>
    <w:rPr/>
  </w:style>
  <w:style w:type="paragraph" w:styleId="Footer">
    <w:name w:val="footer"/>
    <w:basedOn w:val="Normal"/>
    <w:rsid w:val="00962b4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2">
    <w:name w:val="Body Text 2"/>
    <w:basedOn w:val="Normal"/>
    <w:qFormat/>
    <w:rsid w:val="00962b49"/>
    <w:pPr>
      <w:jc w:val="center"/>
    </w:pPr>
    <w:rPr>
      <w:rFonts w:ascii="Arial" w:hAnsi="Arial" w:cs="Arial"/>
      <w:b/>
      <w:bCs/>
      <w:sz w:val="28"/>
    </w:rPr>
  </w:style>
  <w:style w:type="paragraph" w:styleId="TableContents" w:customStyle="1">
    <w:name w:val="Table Contents"/>
    <w:basedOn w:val="Normal"/>
    <w:qFormat/>
    <w:rsid w:val="00b04a02"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rsid w:val="00b04a02"/>
    <w:pPr>
      <w:jc w:val="center"/>
    </w:pPr>
    <w:rPr>
      <w:b/>
      <w:bCs/>
    </w:rPr>
  </w:style>
  <w:style w:type="paragraph" w:styleId="BalloonText">
    <w:name w:val="Balloon Text"/>
    <w:basedOn w:val="Normal"/>
    <w:link w:val="TekstdymkaZnak"/>
    <w:semiHidden/>
    <w:unhideWhenUsed/>
    <w:qFormat/>
    <w:rsid w:val="009f7b4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LibreOffice/24.8.3.2$Linux_X86_64 LibreOffice_project/480$Build-2</Application>
  <AppVersion>15.0000</AppVersion>
  <Pages>11</Pages>
  <Words>1513</Words>
  <Characters>9312</Characters>
  <CharactersWithSpaces>10512</CharactersWithSpaces>
  <Paragraphs>349</Paragraphs>
  <Company>IAiR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2024-12-28T12:23:00Z</dcterms:created>
  <dc:creator>Antoni Donigiewicz</dc:creator>
  <dc:description/>
  <dc:language>en-GB</dc:language>
  <cp:lastModifiedBy/>
  <dcterms:modified xsi:type="dcterms:W3CDTF">2024-12-28T21:06:54Z</dcterms:modified>
  <cp:revision>10</cp:revision>
  <dc:subject/>
  <dc:title>WOJSKOWA AKADEMIA TECHNICZNA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