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微软雅黑"/>
          <w:b/>
          <w:color w:val="C00000"/>
          <w:sz w:val="44"/>
        </w:rPr>
        <w:t>Part3 教学设计 PPT文案</w:t>
      </w:r>
    </w:p>
    <w:p>
      <w:pPr>
        <w:jc w:val="center"/>
      </w:pPr>
      <w:r>
        <w:rPr>
          <w:rFonts w:ascii="Microsoft YaHei" w:hAnsi="Microsoft YaHei" w:eastAsia="微软雅黑"/>
          <w:color w:val="44546A"/>
          <w:sz w:val="22"/>
        </w:rPr>
        <w:t>适用于《制作浮沉子》中学物理说课 PPT 第19-24页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7370"/>
      </w:tblGrid>
      <w:tr>
        <w:tc>
          <w:tcPr>
            <w:tcW w:type="dxa" w:w="1701"/>
            <w:vAlign w:val="center"/>
            <w:shd w:fill="44546A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9"/>
              </w:rPr>
              <w:t>设计定位</w:t>
            </w:r>
          </w:p>
        </w:tc>
        <w:tc>
          <w:tcPr>
            <w:tcW w:type="dxa" w:w="7370"/>
            <w:vAlign w:val="center"/>
            <w:shd w:fill="F3F5F7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9"/>
              </w:rPr>
              <w:t>40分钟课堂；项目式学习 + 实验探究 + 工程迭代；文案为PPT上屏内容，不含长篇讲稿。</w:t>
            </w:r>
          </w:p>
        </w:tc>
      </w:tr>
    </w:tbl>
    <w:p>
      <w:pPr>
        <w:pStyle w:val="Heading1"/>
      </w:pPr>
      <w:r>
        <w:t>第19页  第三章 教学设计 [PART3]</w:t>
      </w:r>
    </w:p>
    <w:p>
      <w:pPr>
        <w:pStyle w:val="Heading2"/>
      </w:pPr>
      <w:r>
        <w:t>PPT正文文案</w:t>
      </w:r>
    </w:p>
    <w:p>
      <w:pPr>
        <w:pStyle w:val="ListBullet"/>
        <w:spacing w:after="60"/>
      </w:pPr>
      <w:r>
        <w:rPr>
          <w:rFonts w:ascii="Microsoft YaHei" w:hAnsi="Microsoft YaHei" w:eastAsia="微软雅黑"/>
          <w:sz w:val="21"/>
        </w:rPr>
        <w:t>制作浮沉子</w:t>
      </w:r>
    </w:p>
    <w:p>
      <w:pPr>
        <w:pStyle w:val="ListBullet"/>
        <w:spacing w:after="60"/>
      </w:pPr>
      <w:r>
        <w:rPr>
          <w:rFonts w:ascii="Microsoft YaHei" w:hAnsi="Microsoft YaHei" w:eastAsia="微软雅黑"/>
          <w:sz w:val="21"/>
        </w:rPr>
        <w:t>基于项目式学习的初中物理教学设计</w:t>
      </w:r>
    </w:p>
    <w:p>
      <w:pPr>
        <w:pStyle w:val="ListBullet"/>
        <w:spacing w:after="60"/>
      </w:pPr>
      <w:r>
        <w:rPr>
          <w:rFonts w:ascii="Microsoft YaHei" w:hAnsi="Microsoft YaHei" w:eastAsia="微软雅黑"/>
          <w:sz w:val="21"/>
        </w:rPr>
        <w:t>40分钟课堂：在制作与调试中理解浮沉条件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7370"/>
      </w:tblGrid>
      <w:tr>
        <w:tc>
          <w:tcPr>
            <w:tcW w:type="dxa" w:w="1701"/>
            <w:vAlign w:val="center"/>
            <w:shd w:fill="44546A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9"/>
              </w:rPr>
              <w:t>页面呈现建议</w:t>
            </w:r>
          </w:p>
        </w:tc>
        <w:tc>
          <w:tcPr>
            <w:tcW w:type="dxa" w:w="7370"/>
            <w:vAlign w:val="center"/>
            <w:shd w:fill="F3F5F7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9"/>
              </w:rPr>
              <w:t>章节页；保留模板的大标题版式，将“论文内容与讨论”替换为“教学设计”。</w:t>
            </w:r>
          </w:p>
        </w:tc>
      </w:tr>
    </w:tbl>
    <w:p>
      <w:pPr>
        <w:sectPr>
          <w:pgSz w:w="11906" w:h="16838"/>
          <w:pgMar w:top="1247" w:right="1247" w:bottom="1134" w:left="1247" w:header="720" w:footer="720" w:gutter="0"/>
          <w:cols w:space="720"/>
          <w:docGrid w:linePitch="360"/>
        </w:sectPr>
      </w:pPr>
    </w:p>
    <w:p>
      <w:pPr>
        <w:pStyle w:val="Heading1"/>
      </w:pPr>
      <w:r>
        <w:t>第20页  教学设计总览</w:t>
      </w:r>
    </w:p>
    <w:p>
      <w:pPr>
        <w:pStyle w:val="Heading2"/>
      </w:pPr>
      <w:r>
        <w:t>PPT正文文案</w:t>
      </w:r>
    </w:p>
    <w:p>
      <w:pPr>
        <w:pStyle w:val="ListBullet"/>
        <w:spacing w:after="60"/>
      </w:pPr>
      <w:r>
        <w:rPr>
          <w:rFonts w:ascii="Microsoft YaHei" w:hAnsi="Microsoft YaHei" w:eastAsia="微软雅黑"/>
          <w:sz w:val="21"/>
        </w:rPr>
        <w:t>设计理念：以任务驱动探究，以制作促进理解，以调试深化概念</w:t>
      </w:r>
    </w:p>
    <w:p>
      <w:pPr>
        <w:pStyle w:val="ListBullet"/>
        <w:spacing w:after="60"/>
      </w:pPr>
      <w:r>
        <w:rPr>
          <w:rFonts w:ascii="Microsoft YaHei" w:hAnsi="Microsoft YaHei" w:eastAsia="微软雅黑"/>
          <w:sz w:val="21"/>
        </w:rPr>
        <w:t>课堂主线：情境导入 → 原理探究 → 制作调试 → 展示评价 → 迁移总结</w:t>
      </w:r>
    </w:p>
    <w:p>
      <w:pPr>
        <w:pStyle w:val="ListBullet"/>
        <w:spacing w:after="60"/>
      </w:pPr>
      <w:r>
        <w:rPr>
          <w:rFonts w:ascii="Microsoft YaHei" w:hAnsi="Microsoft YaHei" w:eastAsia="微软雅黑"/>
          <w:sz w:val="21"/>
        </w:rPr>
        <w:t>核心任务：制作一个能上浮、下沉，并能在水中悬浮的“浮沉子”</w:t>
      </w:r>
    </w:p>
    <w:p>
      <w:pPr>
        <w:pStyle w:val="ListBullet"/>
        <w:spacing w:after="60"/>
      </w:pPr>
      <w:r>
        <w:rPr>
          <w:rFonts w:ascii="Microsoft YaHei" w:hAnsi="Microsoft YaHei" w:eastAsia="微软雅黑"/>
          <w:sz w:val="21"/>
        </w:rPr>
        <w:t>学习方式：小组合作、实验观察、工程迭代、证据表达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7370"/>
      </w:tblGrid>
      <w:tr>
        <w:tc>
          <w:tcPr>
            <w:tcW w:type="dxa" w:w="1701"/>
            <w:vAlign w:val="center"/>
            <w:shd w:fill="44546A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9"/>
              </w:rPr>
              <w:t>页面呈现建议</w:t>
            </w:r>
          </w:p>
        </w:tc>
        <w:tc>
          <w:tcPr>
            <w:tcW w:type="dxa" w:w="7370"/>
            <w:vAlign w:val="center"/>
            <w:shd w:fill="F3F5F7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9"/>
              </w:rPr>
              <w:t>建议做成横向流程图，5个环节用箭头连接；每个环节只放关键词。</w:t>
            </w:r>
          </w:p>
        </w:tc>
      </w:tr>
    </w:tbl>
    <w:p>
      <w:pPr>
        <w:sectPr>
          <w:pgSz w:w="11906" w:h="16838"/>
          <w:pgMar w:top="1247" w:right="1247" w:bottom="1134" w:left="1247" w:header="720" w:footer="720" w:gutter="0"/>
          <w:cols w:space="720"/>
          <w:docGrid w:linePitch="360"/>
        </w:sectPr>
      </w:pPr>
    </w:p>
    <w:p>
      <w:pPr>
        <w:pStyle w:val="Heading1"/>
      </w:pPr>
      <w:r>
        <w:t>第21页  教学流程与时间分配</w:t>
      </w:r>
    </w:p>
    <w:p>
      <w:pPr>
        <w:pStyle w:val="Heading2"/>
      </w:pPr>
      <w:r>
        <w:t>PPT正文文案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1701"/>
            <w:vAlign w:val="center"/>
            <w:shd w:fill="44546A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9"/>
              </w:rPr>
              <w:t>环节</w:t>
            </w:r>
          </w:p>
        </w:tc>
        <w:tc>
          <w:tcPr>
            <w:tcW w:type="dxa" w:w="1247"/>
            <w:vAlign w:val="center"/>
            <w:shd w:fill="44546A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9"/>
              </w:rPr>
              <w:t>时间</w:t>
            </w:r>
          </w:p>
        </w:tc>
        <w:tc>
          <w:tcPr>
            <w:tcW w:type="dxa" w:w="3288"/>
            <w:vAlign w:val="center"/>
            <w:shd w:fill="44546A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9"/>
              </w:rPr>
              <w:t>教师活动</w:t>
            </w:r>
          </w:p>
        </w:tc>
        <w:tc>
          <w:tcPr>
            <w:tcW w:type="dxa" w:w="3288"/>
            <w:vAlign w:val="center"/>
            <w:shd w:fill="44546A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9"/>
              </w:rPr>
              <w:t>学生活动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9"/>
              </w:rPr>
              <w:t>情境导入</w:t>
            </w:r>
          </w:p>
        </w:tc>
        <w:tc>
          <w:tcPr>
            <w:tcW w:type="dxa" w:w="1247"/>
            <w:vAlign w:val="center"/>
            <w:shd w:fill="F8E9E9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9"/>
              </w:rPr>
              <w:t>3分钟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9"/>
              </w:rPr>
              <w:t>演示浮沉子“听指挥”沉浮，提出挑战任务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9"/>
              </w:rPr>
              <w:t>观察现象，提出疑问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9"/>
              </w:rPr>
              <w:t>原理探究</w:t>
            </w:r>
          </w:p>
        </w:tc>
        <w:tc>
          <w:tcPr>
            <w:tcW w:type="dxa" w:w="1247"/>
            <w:vAlign w:val="center"/>
            <w:shd w:fill="F8E9E9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9"/>
              </w:rPr>
              <w:t>8分钟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9"/>
              </w:rPr>
              <w:t>引导分析受力变化与压强传递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9"/>
              </w:rPr>
              <w:t>猜想原因，比较重力与浮力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9"/>
              </w:rPr>
              <w:t>制作调试</w:t>
            </w:r>
          </w:p>
        </w:tc>
        <w:tc>
          <w:tcPr>
            <w:tcW w:type="dxa" w:w="1247"/>
            <w:vAlign w:val="center"/>
            <w:shd w:fill="F8E9E9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9"/>
              </w:rPr>
              <w:t>18分钟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9"/>
              </w:rPr>
              <w:t>提供材料，巡视指导，追问失败原因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9"/>
              </w:rPr>
              <w:t>小组制作、测试、记录、改进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9"/>
              </w:rPr>
              <w:t>展示评价</w:t>
            </w:r>
          </w:p>
        </w:tc>
        <w:tc>
          <w:tcPr>
            <w:tcW w:type="dxa" w:w="1247"/>
            <w:vAlign w:val="center"/>
            <w:shd w:fill="F8E9E9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9"/>
              </w:rPr>
              <w:t>7分钟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9"/>
              </w:rPr>
              <w:t>组织成果展示与原理说明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9"/>
              </w:rPr>
              <w:t>展示作品，解释沉浮机制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9"/>
              </w:rPr>
              <w:t>迁移总结</w:t>
            </w:r>
          </w:p>
        </w:tc>
        <w:tc>
          <w:tcPr>
            <w:tcW w:type="dxa" w:w="1247"/>
            <w:vAlign w:val="center"/>
            <w:shd w:fill="F8E9E9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9"/>
              </w:rPr>
              <w:t>4分钟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9"/>
              </w:rPr>
              <w:t>联系潜水艇、鱼鳔，归纳课堂收获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9"/>
              </w:rPr>
              <w:t>完成反思，形成迁移认识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7370"/>
      </w:tblGrid>
      <w:tr>
        <w:tc>
          <w:tcPr>
            <w:tcW w:type="dxa" w:w="1701"/>
            <w:vAlign w:val="center"/>
            <w:shd w:fill="44546A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9"/>
              </w:rPr>
              <w:t>页面呈现建议</w:t>
            </w:r>
          </w:p>
        </w:tc>
        <w:tc>
          <w:tcPr>
            <w:tcW w:type="dxa" w:w="7370"/>
            <w:vAlign w:val="center"/>
            <w:shd w:fill="F3F5F7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9"/>
              </w:rPr>
              <w:t>建议使用四列表格；时间列突出显示，体现40分钟课堂节奏。</w:t>
            </w:r>
          </w:p>
        </w:tc>
      </w:tr>
    </w:tbl>
    <w:p>
      <w:pPr>
        <w:sectPr>
          <w:pgSz w:w="11906" w:h="16838"/>
          <w:pgMar w:top="1247" w:right="1247" w:bottom="1134" w:left="1247" w:header="720" w:footer="720" w:gutter="0"/>
          <w:cols w:space="720"/>
          <w:docGrid w:linePitch="360"/>
        </w:sectPr>
      </w:pPr>
    </w:p>
    <w:p>
      <w:pPr>
        <w:pStyle w:val="Heading1"/>
      </w:pPr>
      <w:r>
        <w:t>第22页  核心活动设计</w:t>
      </w:r>
    </w:p>
    <w:p>
      <w:pPr>
        <w:pStyle w:val="Heading2"/>
      </w:pPr>
      <w:r>
        <w:t>PPT正文文案</w:t>
      </w:r>
    </w:p>
    <w:p>
      <w:pPr>
        <w:pStyle w:val="ListBullet"/>
        <w:spacing w:after="60"/>
      </w:pPr>
      <w:r>
        <w:rPr>
          <w:rFonts w:ascii="Microsoft YaHei" w:hAnsi="Microsoft YaHei" w:eastAsia="微软雅黑"/>
          <w:sz w:val="21"/>
        </w:rPr>
        <w:t>任务一：看现象——观察浮沉子的上浮、下沉与悬浮</w:t>
      </w:r>
    </w:p>
    <w:p>
      <w:pPr>
        <w:pStyle w:val="ListBullet"/>
        <w:spacing w:after="60"/>
      </w:pPr>
      <w:r>
        <w:rPr>
          <w:rFonts w:ascii="Microsoft YaHei" w:hAnsi="Microsoft YaHei" w:eastAsia="微软雅黑"/>
          <w:sz w:val="21"/>
        </w:rPr>
        <w:t>任务二：析原因——判断挤压瓶身后改变的是重力还是浮力</w:t>
      </w:r>
    </w:p>
    <w:p>
      <w:pPr>
        <w:pStyle w:val="ListBullet"/>
        <w:spacing w:after="60"/>
      </w:pPr>
      <w:r>
        <w:rPr>
          <w:rFonts w:ascii="Microsoft YaHei" w:hAnsi="Microsoft YaHei" w:eastAsia="微软雅黑"/>
          <w:sz w:val="21"/>
        </w:rPr>
        <w:t>任务三：做作品——选择材料，完成基础浮沉子制作</w:t>
      </w:r>
    </w:p>
    <w:p>
      <w:pPr>
        <w:pStyle w:val="ListBullet"/>
        <w:spacing w:after="60"/>
      </w:pPr>
      <w:r>
        <w:rPr>
          <w:rFonts w:ascii="Microsoft YaHei" w:hAnsi="Microsoft YaHei" w:eastAsia="微软雅黑"/>
          <w:sz w:val="21"/>
        </w:rPr>
        <w:t>任务四：调状态——通过增减配重和调节气室实现灵敏控制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7370"/>
      </w:tblGrid>
      <w:tr>
        <w:tc>
          <w:tcPr>
            <w:tcW w:type="dxa" w:w="1701"/>
            <w:vAlign w:val="center"/>
            <w:shd w:fill="44546A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9"/>
              </w:rPr>
              <w:t>页面呈现建议</w:t>
            </w:r>
          </w:p>
        </w:tc>
        <w:tc>
          <w:tcPr>
            <w:tcW w:type="dxa" w:w="7370"/>
            <w:vAlign w:val="center"/>
            <w:shd w:fill="F3F5F7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9"/>
              </w:rPr>
              <w:t>建议做成四个任务卡片或四象限结构；每个任务配一个动词：看、析、做、调。</w:t>
            </w:r>
          </w:p>
        </w:tc>
      </w:tr>
    </w:tbl>
    <w:p>
      <w:pPr>
        <w:sectPr>
          <w:pgSz w:w="11906" w:h="16838"/>
          <w:pgMar w:top="1247" w:right="1247" w:bottom="1134" w:left="1247" w:header="720" w:footer="720" w:gutter="0"/>
          <w:cols w:space="720"/>
          <w:docGrid w:linePitch="360"/>
        </w:sectPr>
      </w:pPr>
    </w:p>
    <w:p>
      <w:pPr>
        <w:pStyle w:val="Heading1"/>
      </w:pPr>
      <w:r>
        <w:t>第23页  问题链与重难点突破</w:t>
      </w:r>
    </w:p>
    <w:p>
      <w:pPr>
        <w:pStyle w:val="Heading2"/>
      </w:pPr>
      <w:r>
        <w:t>PPT正文文案</w:t>
      </w:r>
    </w:p>
    <w:p>
      <w:pPr>
        <w:pStyle w:val="ListBullet"/>
        <w:spacing w:after="60"/>
      </w:pPr>
      <w:r>
        <w:rPr>
          <w:rFonts w:ascii="Microsoft YaHei" w:hAnsi="Microsoft YaHei" w:eastAsia="微软雅黑"/>
          <w:sz w:val="21"/>
        </w:rPr>
        <w:t>问题1：浮沉子为什么能停在水面附近？</w:t>
      </w:r>
    </w:p>
    <w:p>
      <w:pPr>
        <w:pStyle w:val="ListBullet"/>
        <w:spacing w:after="60"/>
      </w:pPr>
      <w:r>
        <w:rPr>
          <w:rFonts w:ascii="Microsoft YaHei" w:hAnsi="Microsoft YaHei" w:eastAsia="微软雅黑"/>
          <w:sz w:val="21"/>
        </w:rPr>
        <w:t>问题2：挤压瓶身后，水是怎样进入小瓶的？</w:t>
      </w:r>
    </w:p>
    <w:p>
      <w:pPr>
        <w:pStyle w:val="ListBullet"/>
        <w:spacing w:after="60"/>
      </w:pPr>
      <w:r>
        <w:rPr>
          <w:rFonts w:ascii="Microsoft YaHei" w:hAnsi="Microsoft YaHei" w:eastAsia="微软雅黑"/>
          <w:sz w:val="21"/>
        </w:rPr>
        <w:t>问题3：下沉的关键原因是体积变小，还是总重力变大？</w:t>
      </w:r>
    </w:p>
    <w:p>
      <w:pPr>
        <w:pStyle w:val="ListBullet"/>
        <w:spacing w:after="60"/>
      </w:pPr>
      <w:r>
        <w:rPr>
          <w:rFonts w:ascii="Microsoft YaHei" w:hAnsi="Microsoft YaHei" w:eastAsia="微软雅黑"/>
          <w:sz w:val="21"/>
        </w:rPr>
        <w:t>问题4：怎样让浮沉子既不浮起，也不沉底？</w:t>
      </w:r>
    </w:p>
    <w:p>
      <w:pPr>
        <w:pStyle w:val="ListBullet"/>
        <w:spacing w:after="60"/>
      </w:pPr>
      <w:r>
        <w:rPr>
          <w:rFonts w:ascii="Microsoft YaHei" w:hAnsi="Microsoft YaHei" w:eastAsia="微软雅黑"/>
          <w:sz w:val="21"/>
        </w:rPr>
        <w:t>问题5：失败时，如何判断是配重、气室还是漏气的问题？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7370"/>
      </w:tblGrid>
      <w:tr>
        <w:tc>
          <w:tcPr>
            <w:tcW w:type="dxa" w:w="1701"/>
            <w:vAlign w:val="center"/>
            <w:shd w:fill="44546A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9"/>
              </w:rPr>
              <w:t>页面呈现建议</w:t>
            </w:r>
          </w:p>
        </w:tc>
        <w:tc>
          <w:tcPr>
            <w:tcW w:type="dxa" w:w="7370"/>
            <w:vAlign w:val="center"/>
            <w:shd w:fill="F3F5F7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9"/>
              </w:rPr>
              <w:t>建议做成递进式问题链，用箭头呈现“现象—原因—证据—调控—排查”。</w:t>
            </w:r>
          </w:p>
        </w:tc>
      </w:tr>
    </w:tbl>
    <w:p>
      <w:pPr>
        <w:sectPr>
          <w:pgSz w:w="11906" w:h="16838"/>
          <w:pgMar w:top="1247" w:right="1247" w:bottom="1134" w:left="1247" w:header="720" w:footer="720" w:gutter="0"/>
          <w:cols w:space="720"/>
          <w:docGrid w:linePitch="360"/>
        </w:sectPr>
      </w:pPr>
    </w:p>
    <w:p>
      <w:pPr>
        <w:pStyle w:val="Heading1"/>
      </w:pPr>
      <w:r>
        <w:t>第24页  评价与拓展</w:t>
      </w:r>
    </w:p>
    <w:p>
      <w:pPr>
        <w:pStyle w:val="Heading2"/>
      </w:pPr>
      <w:r>
        <w:t>PPT正文文案</w:t>
      </w:r>
    </w:p>
    <w:p>
      <w:pPr>
        <w:pStyle w:val="ListBullet"/>
        <w:spacing w:after="60"/>
      </w:pPr>
      <w:r>
        <w:rPr>
          <w:rFonts w:ascii="Microsoft YaHei" w:hAnsi="Microsoft YaHei" w:eastAsia="微软雅黑"/>
          <w:sz w:val="21"/>
        </w:rPr>
        <w:t>过程评价：是否积极参与制作、记录调试过程、主动分析失败原因</w:t>
      </w:r>
    </w:p>
    <w:p>
      <w:pPr>
        <w:pStyle w:val="ListBullet"/>
        <w:spacing w:after="60"/>
      </w:pPr>
      <w:r>
        <w:rPr>
          <w:rFonts w:ascii="Microsoft YaHei" w:hAnsi="Microsoft YaHei" w:eastAsia="微软雅黑"/>
          <w:sz w:val="21"/>
        </w:rPr>
        <w:t>成果评价：作品能否实现上浮、下沉和悬浮，操作是否稳定灵敏</w:t>
      </w:r>
    </w:p>
    <w:p>
      <w:pPr>
        <w:pStyle w:val="ListBullet"/>
        <w:spacing w:after="60"/>
      </w:pPr>
      <w:r>
        <w:rPr>
          <w:rFonts w:ascii="Microsoft YaHei" w:hAnsi="Microsoft YaHei" w:eastAsia="微软雅黑"/>
          <w:sz w:val="21"/>
        </w:rPr>
        <w:t>表达评价：能否用“重力与浮力关系”准确解释浮沉机制</w:t>
      </w:r>
    </w:p>
    <w:p>
      <w:pPr>
        <w:pStyle w:val="ListBullet"/>
        <w:spacing w:after="60"/>
      </w:pPr>
      <w:r>
        <w:rPr>
          <w:rFonts w:ascii="Microsoft YaHei" w:hAnsi="Microsoft YaHei" w:eastAsia="微软雅黑"/>
          <w:sz w:val="21"/>
        </w:rPr>
        <w:t>合作评价：小组分工是否明确，交流是否充分，改进是否有依据</w:t>
      </w:r>
    </w:p>
    <w:p>
      <w:pPr>
        <w:pStyle w:val="ListBullet"/>
        <w:spacing w:after="60"/>
      </w:pPr>
      <w:r>
        <w:rPr>
          <w:rFonts w:ascii="Microsoft YaHei" w:hAnsi="Microsoft YaHei" w:eastAsia="微软雅黑"/>
          <w:sz w:val="21"/>
        </w:rPr>
        <w:t>拓展迁移：比较浮沉子、潜水艇和鱼鳔的浮沉控制方式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7370"/>
      </w:tblGrid>
      <w:tr>
        <w:tc>
          <w:tcPr>
            <w:tcW w:type="dxa" w:w="1701"/>
            <w:vAlign w:val="center"/>
            <w:shd w:fill="44546A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9"/>
              </w:rPr>
              <w:t>页面呈现建议</w:t>
            </w:r>
          </w:p>
        </w:tc>
        <w:tc>
          <w:tcPr>
            <w:tcW w:type="dxa" w:w="7370"/>
            <w:vAlign w:val="center"/>
            <w:shd w:fill="F3F5F7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9"/>
              </w:rPr>
              <w:t>建议分为“评价”和“拓展”两栏；评价可用勾选式要点，拓展配对比图。</w:t>
            </w:r>
          </w:p>
        </w:tc>
      </w:tr>
    </w:tbl>
    <w:sectPr w:rsidR="00FC693F" w:rsidRPr="0006063C" w:rsidSect="00034616">
      <w:pgSz w:w="11906" w:h="16838"/>
      <w:pgMar w:top="1247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Microsoft YaHei" w:hAnsi="Microsoft YaHe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C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44546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