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B3D0" w14:textId="77777777" w:rsidR="00CE03F4" w:rsidRPr="00CE03F4" w:rsidRDefault="00CE03F4" w:rsidP="00CE03F4">
      <w:pPr>
        <w:widowControl/>
        <w:spacing w:after="100" w:afterAutospacing="1" w:line="240" w:lineRule="auto"/>
        <w:outlineLvl w:val="1"/>
        <w:rPr>
          <w:rFonts w:ascii="Arial" w:eastAsia="宋体" w:hAnsi="Arial" w:cs="宋体"/>
          <w:b/>
          <w:bCs/>
          <w:color w:val="000000"/>
          <w:kern w:val="0"/>
          <w:sz w:val="36"/>
          <w:szCs w:val="36"/>
          <w14:ligatures w14:val="none"/>
        </w:rPr>
      </w:pPr>
      <w:r w:rsidRPr="00CE03F4">
        <w:rPr>
          <w:rFonts w:ascii="Arial" w:eastAsia="宋体" w:hAnsi="Arial" w:cs="宋体"/>
          <w:b/>
          <w:bCs/>
          <w:color w:val="000000"/>
          <w:kern w:val="0"/>
          <w:sz w:val="36"/>
          <w:szCs w:val="36"/>
          <w14:ligatures w14:val="none"/>
        </w:rPr>
        <w:t xml:space="preserve">6. </w:t>
      </w:r>
      <w:r w:rsidRPr="00CE03F4">
        <w:rPr>
          <w:rFonts w:ascii="Arial" w:eastAsia="宋体" w:hAnsi="Arial" w:cs="宋体"/>
          <w:b/>
          <w:bCs/>
          <w:color w:val="000000"/>
          <w:kern w:val="0"/>
          <w:sz w:val="36"/>
          <w:szCs w:val="36"/>
          <w14:ligatures w14:val="none"/>
        </w:rPr>
        <w:t>下一步计划和安排</w:t>
      </w:r>
    </w:p>
    <w:p w14:paraId="3CCB0609"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本项目的下一步计划将紧密围绕</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国产化交互式</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成像设备</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的研发核心，采用阶段性目标管理，确保在限定时间内实现高质量的原型机开发与功能验证，并同步推进产业化准备工作。</w:t>
      </w:r>
    </w:p>
    <w:p w14:paraId="53B35F16"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第一阶段：精细设计与理论验证（</w:t>
      </w:r>
      <w:r w:rsidRPr="00CE03F4">
        <w:rPr>
          <w:rFonts w:ascii="Arial" w:eastAsia="宋体" w:hAnsi="Arial" w:cs="宋体"/>
          <w:b/>
          <w:bCs/>
          <w:color w:val="000000"/>
          <w:kern w:val="0"/>
          <w:sz w:val="24"/>
          <w14:ligatures w14:val="none"/>
        </w:rPr>
        <w:t>1-3</w:t>
      </w:r>
      <w:r w:rsidRPr="00CE03F4">
        <w:rPr>
          <w:rFonts w:ascii="Arial" w:eastAsia="宋体" w:hAnsi="Arial" w:cs="宋体"/>
          <w:b/>
          <w:bCs/>
          <w:color w:val="000000"/>
          <w:kern w:val="0"/>
          <w:sz w:val="24"/>
          <w14:ligatures w14:val="none"/>
        </w:rPr>
        <w:t>个月）</w:t>
      </w:r>
    </w:p>
    <w:p w14:paraId="2353A456" w14:textId="77777777" w:rsidR="00CE03F4" w:rsidRPr="00CE03F4" w:rsidRDefault="00CE03F4" w:rsidP="00CE03F4">
      <w:pPr>
        <w:widowControl/>
        <w:numPr>
          <w:ilvl w:val="0"/>
          <w:numId w:val="1"/>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国产化选型与设计：</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完成</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关键组件（如闪烁晶体、光电倍增管</w:t>
      </w:r>
      <w:r w:rsidRPr="00CE03F4">
        <w:rPr>
          <w:rFonts w:ascii="Arial" w:eastAsia="宋体" w:hAnsi="Arial" w:cs="宋体"/>
          <w:color w:val="000000"/>
          <w:kern w:val="0"/>
          <w:sz w:val="24"/>
          <w14:ligatures w14:val="none"/>
        </w:rPr>
        <w:t>/</w:t>
      </w:r>
      <w:proofErr w:type="spellStart"/>
      <w:r w:rsidRPr="00CE03F4">
        <w:rPr>
          <w:rFonts w:ascii="Arial" w:eastAsia="宋体" w:hAnsi="Arial" w:cs="宋体"/>
          <w:color w:val="000000"/>
          <w:kern w:val="0"/>
          <w:sz w:val="24"/>
          <w14:ligatures w14:val="none"/>
        </w:rPr>
        <w:t>SiPM</w:t>
      </w:r>
      <w:proofErr w:type="spellEnd"/>
      <w:r w:rsidRPr="00CE03F4">
        <w:rPr>
          <w:rFonts w:ascii="Arial" w:eastAsia="宋体" w:hAnsi="Arial" w:cs="宋体"/>
          <w:color w:val="000000"/>
          <w:kern w:val="0"/>
          <w:sz w:val="24"/>
          <w14:ligatures w14:val="none"/>
        </w:rPr>
        <w:t>、读出电子学）的国产化供应链调研，确定最终技术方案和组件清单。</w:t>
      </w:r>
    </w:p>
    <w:p w14:paraId="5AD44CCF" w14:textId="77777777" w:rsidR="00CE03F4" w:rsidRPr="00CE03F4" w:rsidRDefault="00CE03F4" w:rsidP="00CE03F4">
      <w:pPr>
        <w:widowControl/>
        <w:numPr>
          <w:ilvl w:val="0"/>
          <w:numId w:val="1"/>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系统级仿真与优化：</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建立基于蒙特卡罗（</w:t>
      </w:r>
      <w:r w:rsidRPr="00CE03F4">
        <w:rPr>
          <w:rFonts w:ascii="Arial" w:eastAsia="宋体" w:hAnsi="Arial" w:cs="宋体"/>
          <w:color w:val="000000"/>
          <w:kern w:val="0"/>
          <w:sz w:val="24"/>
          <w14:ligatures w14:val="none"/>
        </w:rPr>
        <w:t>Monte Carlo</w:t>
      </w:r>
      <w:r w:rsidRPr="00CE03F4">
        <w:rPr>
          <w:rFonts w:ascii="Arial" w:eastAsia="宋体" w:hAnsi="Arial" w:cs="宋体"/>
          <w:color w:val="000000"/>
          <w:kern w:val="0"/>
          <w:sz w:val="24"/>
          <w14:ligatures w14:val="none"/>
        </w:rPr>
        <w:t>）方法的</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系统仿真模型，对设备的空间分辨率、时间分辨率和灵敏度进行详细的性能评估和优化设计，为硬件搭建提供理论指导。</w:t>
      </w:r>
    </w:p>
    <w:p w14:paraId="1D938BAD" w14:textId="77777777" w:rsidR="00CE03F4" w:rsidRPr="00CE03F4" w:rsidRDefault="00CE03F4" w:rsidP="00CE03F4">
      <w:pPr>
        <w:widowControl/>
        <w:numPr>
          <w:ilvl w:val="0"/>
          <w:numId w:val="1"/>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交互式架构确认：</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确定前端数据采集（</w:t>
      </w:r>
      <w:r w:rsidRPr="00CE03F4">
        <w:rPr>
          <w:rFonts w:ascii="Arial" w:eastAsia="宋体" w:hAnsi="Arial" w:cs="宋体"/>
          <w:color w:val="000000"/>
          <w:kern w:val="0"/>
          <w:sz w:val="24"/>
          <w14:ligatures w14:val="none"/>
        </w:rPr>
        <w:t>DAQ</w:t>
      </w:r>
      <w:r w:rsidRPr="00CE03F4">
        <w:rPr>
          <w:rFonts w:ascii="Arial" w:eastAsia="宋体" w:hAnsi="Arial" w:cs="宋体"/>
          <w:color w:val="000000"/>
          <w:kern w:val="0"/>
          <w:sz w:val="24"/>
          <w14:ligatures w14:val="none"/>
        </w:rPr>
        <w:t>）系统与后端图像重建算法之间的交互式处理架构，完成软件接口规范的制定。</w:t>
      </w:r>
    </w:p>
    <w:p w14:paraId="40622398"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第二阶段：原型机搭建与硬件集成（</w:t>
      </w:r>
      <w:r w:rsidRPr="00CE03F4">
        <w:rPr>
          <w:rFonts w:ascii="Arial" w:eastAsia="宋体" w:hAnsi="Arial" w:cs="宋体"/>
          <w:b/>
          <w:bCs/>
          <w:color w:val="000000"/>
          <w:kern w:val="0"/>
          <w:sz w:val="24"/>
          <w14:ligatures w14:val="none"/>
        </w:rPr>
        <w:t>4-8</w:t>
      </w:r>
      <w:r w:rsidRPr="00CE03F4">
        <w:rPr>
          <w:rFonts w:ascii="Arial" w:eastAsia="宋体" w:hAnsi="Arial" w:cs="宋体"/>
          <w:b/>
          <w:bCs/>
          <w:color w:val="000000"/>
          <w:kern w:val="0"/>
          <w:sz w:val="24"/>
          <w14:ligatures w14:val="none"/>
        </w:rPr>
        <w:t>个月）</w:t>
      </w:r>
    </w:p>
    <w:p w14:paraId="0FFC5D75" w14:textId="77777777" w:rsidR="00CE03F4" w:rsidRPr="00CE03F4" w:rsidRDefault="00CE03F4" w:rsidP="00CE03F4">
      <w:pPr>
        <w:widowControl/>
        <w:numPr>
          <w:ilvl w:val="0"/>
          <w:numId w:val="2"/>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硬件模块构建：</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采购国产化核心部件，完成探测器模块、高压供电、温度控制和数据采集系统的硬件电路设计与焊接。</w:t>
      </w:r>
    </w:p>
    <w:p w14:paraId="5F99FFCF" w14:textId="77777777" w:rsidR="00CE03F4" w:rsidRPr="00CE03F4" w:rsidRDefault="00CE03F4" w:rsidP="00CE03F4">
      <w:pPr>
        <w:widowControl/>
        <w:numPr>
          <w:ilvl w:val="0"/>
          <w:numId w:val="2"/>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系统集成与调试：</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将所有子系统集成，完成原型机的机械结构装配，进行系统联调，确保各模块通信顺畅，并对噪声、漂移等问题进行初步排查和校准。</w:t>
      </w:r>
    </w:p>
    <w:p w14:paraId="31F78BC8" w14:textId="77777777" w:rsidR="00CE03F4" w:rsidRPr="00CE03F4" w:rsidRDefault="00CE03F4" w:rsidP="00CE03F4">
      <w:pPr>
        <w:widowControl/>
        <w:numPr>
          <w:ilvl w:val="0"/>
          <w:numId w:val="2"/>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数据预处理软件开发：</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编写数据预处理程序，实现原始信号的滤波、甄别与时间</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能量校正。</w:t>
      </w:r>
    </w:p>
    <w:p w14:paraId="00BA3A7F"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第三阶段：图像重建与性能测试（</w:t>
      </w:r>
      <w:r w:rsidRPr="00CE03F4">
        <w:rPr>
          <w:rFonts w:ascii="Arial" w:eastAsia="宋体" w:hAnsi="Arial" w:cs="宋体"/>
          <w:b/>
          <w:bCs/>
          <w:color w:val="000000"/>
          <w:kern w:val="0"/>
          <w:sz w:val="24"/>
          <w14:ligatures w14:val="none"/>
        </w:rPr>
        <w:t>9-12</w:t>
      </w:r>
      <w:r w:rsidRPr="00CE03F4">
        <w:rPr>
          <w:rFonts w:ascii="Arial" w:eastAsia="宋体" w:hAnsi="Arial" w:cs="宋体"/>
          <w:b/>
          <w:bCs/>
          <w:color w:val="000000"/>
          <w:kern w:val="0"/>
          <w:sz w:val="24"/>
          <w14:ligatures w14:val="none"/>
        </w:rPr>
        <w:t>个月）</w:t>
      </w:r>
    </w:p>
    <w:p w14:paraId="0362CE84" w14:textId="77777777" w:rsidR="00CE03F4" w:rsidRPr="00CE03F4" w:rsidRDefault="00CE03F4" w:rsidP="00CE03F4">
      <w:pPr>
        <w:widowControl/>
        <w:numPr>
          <w:ilvl w:val="0"/>
          <w:numId w:val="3"/>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重建算法实现与优化：</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基于</w:t>
      </w:r>
      <w:r w:rsidRPr="00CE03F4">
        <w:rPr>
          <w:rFonts w:ascii="Arial" w:eastAsia="宋体" w:hAnsi="Arial" w:cs="宋体"/>
          <w:color w:val="000000"/>
          <w:kern w:val="0"/>
          <w:sz w:val="24"/>
          <w14:ligatures w14:val="none"/>
        </w:rPr>
        <w:t>MATLAB</w:t>
      </w:r>
      <w:r w:rsidRPr="00CE03F4">
        <w:rPr>
          <w:rFonts w:ascii="Arial" w:eastAsia="宋体" w:hAnsi="Arial" w:cs="宋体"/>
          <w:color w:val="000000"/>
          <w:kern w:val="0"/>
          <w:sz w:val="24"/>
          <w14:ligatures w14:val="none"/>
        </w:rPr>
        <w:t>或</w:t>
      </w:r>
      <w:r w:rsidRPr="00CE03F4">
        <w:rPr>
          <w:rFonts w:ascii="Arial" w:eastAsia="宋体" w:hAnsi="Arial" w:cs="宋体"/>
          <w:color w:val="000000"/>
          <w:kern w:val="0"/>
          <w:sz w:val="24"/>
          <w14:ligatures w14:val="none"/>
        </w:rPr>
        <w:t>Python</w:t>
      </w:r>
      <w:r w:rsidRPr="00CE03F4">
        <w:rPr>
          <w:rFonts w:ascii="Arial" w:eastAsia="宋体" w:hAnsi="Arial" w:cs="宋体"/>
          <w:color w:val="000000"/>
          <w:kern w:val="0"/>
          <w:sz w:val="24"/>
          <w14:ligatures w14:val="none"/>
        </w:rPr>
        <w:t>实现迭代法图像重建算法（如</w:t>
      </w:r>
      <w:r w:rsidRPr="00CE03F4">
        <w:rPr>
          <w:rFonts w:ascii="Arial" w:eastAsia="宋体" w:hAnsi="Arial" w:cs="宋体"/>
          <w:color w:val="000000"/>
          <w:kern w:val="0"/>
          <w:sz w:val="24"/>
          <w14:ligatures w14:val="none"/>
        </w:rPr>
        <w:t>OSEM</w:t>
      </w:r>
      <w:r w:rsidRPr="00CE03F4">
        <w:rPr>
          <w:rFonts w:ascii="Arial" w:eastAsia="宋体" w:hAnsi="Arial" w:cs="宋体"/>
          <w:color w:val="000000"/>
          <w:kern w:val="0"/>
          <w:sz w:val="24"/>
          <w14:ligatures w14:val="none"/>
        </w:rPr>
        <w:t>），并针对国产化硬件特性进行定制化优化，提升图像质量。</w:t>
      </w:r>
    </w:p>
    <w:p w14:paraId="00995029" w14:textId="77777777" w:rsidR="00CE03F4" w:rsidRPr="00CE03F4" w:rsidRDefault="00CE03F4" w:rsidP="00CE03F4">
      <w:pPr>
        <w:widowControl/>
        <w:numPr>
          <w:ilvl w:val="0"/>
          <w:numId w:val="3"/>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功能性测试与评估：</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使用标准体模（如</w:t>
      </w:r>
      <w:r w:rsidRPr="00CE03F4">
        <w:rPr>
          <w:rFonts w:ascii="Arial" w:eastAsia="宋体" w:hAnsi="Arial" w:cs="宋体"/>
          <w:color w:val="000000"/>
          <w:kern w:val="0"/>
          <w:sz w:val="24"/>
          <w14:ligatures w14:val="none"/>
        </w:rPr>
        <w:t>NEMA</w:t>
      </w:r>
      <w:r w:rsidRPr="00CE03F4">
        <w:rPr>
          <w:rFonts w:ascii="Arial" w:eastAsia="宋体" w:hAnsi="Arial" w:cs="宋体"/>
          <w:color w:val="000000"/>
          <w:kern w:val="0"/>
          <w:sz w:val="24"/>
          <w14:ligatures w14:val="none"/>
        </w:rPr>
        <w:t>标准）对</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原型机进行严格测试，评估其成像性能指标，包括均匀性、分辨率和定量准确性。</w:t>
      </w:r>
    </w:p>
    <w:p w14:paraId="14A4E856" w14:textId="77777777" w:rsidR="00CE03F4" w:rsidRPr="00CE03F4" w:rsidRDefault="00CE03F4" w:rsidP="00CE03F4">
      <w:pPr>
        <w:widowControl/>
        <w:numPr>
          <w:ilvl w:val="0"/>
          <w:numId w:val="3"/>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形成产业化初稿：</w:t>
      </w:r>
      <w:r w:rsidRPr="00CE03F4">
        <w:rPr>
          <w:rFonts w:ascii="Arial" w:eastAsia="宋体" w:hAnsi="Arial" w:cs="宋体"/>
          <w:color w:val="000000"/>
          <w:kern w:val="0"/>
          <w:sz w:val="24"/>
          <w14:ligatures w14:val="none"/>
        </w:rPr>
        <w:t> </w:t>
      </w:r>
      <w:r w:rsidRPr="00CE03F4">
        <w:rPr>
          <w:rFonts w:ascii="Arial" w:eastAsia="宋体" w:hAnsi="Arial" w:cs="宋体"/>
          <w:color w:val="000000"/>
          <w:kern w:val="0"/>
          <w:sz w:val="24"/>
          <w14:ligatures w14:val="none"/>
        </w:rPr>
        <w:t>撰写技术专利申请初稿，完成详细的项目总结报告。</w:t>
      </w:r>
    </w:p>
    <w:p w14:paraId="1571E641" w14:textId="77777777" w:rsidR="00CE03F4" w:rsidRPr="00CE03F4" w:rsidRDefault="00CE03F4" w:rsidP="00CE03F4">
      <w:pPr>
        <w:widowControl/>
        <w:spacing w:after="100" w:afterAutospacing="1" w:line="240" w:lineRule="auto"/>
        <w:outlineLvl w:val="1"/>
        <w:rPr>
          <w:rFonts w:ascii="Arial" w:eastAsia="宋体" w:hAnsi="Arial" w:cs="宋体"/>
          <w:b/>
          <w:bCs/>
          <w:color w:val="000000"/>
          <w:kern w:val="0"/>
          <w:sz w:val="36"/>
          <w:szCs w:val="36"/>
          <w14:ligatures w14:val="none"/>
        </w:rPr>
      </w:pPr>
      <w:r w:rsidRPr="00CE03F4">
        <w:rPr>
          <w:rFonts w:ascii="Arial" w:eastAsia="宋体" w:hAnsi="Arial" w:cs="宋体"/>
          <w:b/>
          <w:bCs/>
          <w:color w:val="000000"/>
          <w:kern w:val="0"/>
          <w:sz w:val="36"/>
          <w:szCs w:val="36"/>
          <w14:ligatures w14:val="none"/>
        </w:rPr>
        <w:t xml:space="preserve">7. </w:t>
      </w:r>
      <w:r w:rsidRPr="00CE03F4">
        <w:rPr>
          <w:rFonts w:ascii="Arial" w:eastAsia="宋体" w:hAnsi="Arial" w:cs="宋体"/>
          <w:b/>
          <w:bCs/>
          <w:color w:val="000000"/>
          <w:kern w:val="0"/>
          <w:sz w:val="36"/>
          <w:szCs w:val="36"/>
          <w14:ligatures w14:val="none"/>
        </w:rPr>
        <w:t>对项目参与学生创新性思维、自主学习能力、实践能力、团队合作能力和科研等能力及素质的培养</w:t>
      </w:r>
    </w:p>
    <w:p w14:paraId="4D9AF905"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本项目依托复杂的核医学工程课题，旨在为学生构建一个集理论、实践、创新为一体的综合培养环境，全面提升其综合素质。</w:t>
      </w:r>
    </w:p>
    <w:p w14:paraId="4D501181"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lastRenderedPageBreak/>
        <w:t>创新性思维的培养：</w:t>
      </w:r>
    </w:p>
    <w:p w14:paraId="13BC4FCB" w14:textId="77777777" w:rsidR="00CE03F4" w:rsidRPr="00CE03F4" w:rsidRDefault="00CE03F4" w:rsidP="00CE03F4">
      <w:pPr>
        <w:widowControl/>
        <w:numPr>
          <w:ilvl w:val="0"/>
          <w:numId w:val="4"/>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鼓励学生在</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成像系统的国产化替代中，不拘泥于传统方案，积极提出基于新材料、新结构或新算法的优化思路。例如，探索创新的数据流管理方式，以提高交互式重建的实时性。</w:t>
      </w:r>
    </w:p>
    <w:p w14:paraId="3A4DCEA0" w14:textId="77777777" w:rsidR="00CE03F4" w:rsidRPr="00CE03F4" w:rsidRDefault="00CE03F4" w:rsidP="00CE03F4">
      <w:pPr>
        <w:widowControl/>
        <w:numPr>
          <w:ilvl w:val="0"/>
          <w:numId w:val="4"/>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定期组织</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头脑风暴</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会议，针对设备在实际应用中可能遇到的问题，引导学生从多学科角度寻找突破口，培养其发现问题、定义问题和解决问题的创新能力。</w:t>
      </w:r>
    </w:p>
    <w:p w14:paraId="55FCAC96"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自主学习能力的培养：</w:t>
      </w:r>
    </w:p>
    <w:p w14:paraId="5975D5E0" w14:textId="77777777" w:rsidR="00CE03F4" w:rsidRPr="00CE03F4" w:rsidRDefault="00CE03F4" w:rsidP="00CE03F4">
      <w:pPr>
        <w:widowControl/>
        <w:numPr>
          <w:ilvl w:val="0"/>
          <w:numId w:val="5"/>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要求学生独立查阅并精读</w:t>
      </w:r>
      <w:r w:rsidRPr="00CE03F4">
        <w:rPr>
          <w:rFonts w:ascii="Arial" w:eastAsia="宋体" w:hAnsi="Arial" w:cs="宋体"/>
          <w:color w:val="000000"/>
          <w:kern w:val="0"/>
          <w:sz w:val="24"/>
          <w14:ligatures w14:val="none"/>
        </w:rPr>
        <w:t>PET</w:t>
      </w:r>
      <w:r w:rsidRPr="00CE03F4">
        <w:rPr>
          <w:rFonts w:ascii="Arial" w:eastAsia="宋体" w:hAnsi="Arial" w:cs="宋体"/>
          <w:color w:val="000000"/>
          <w:kern w:val="0"/>
          <w:sz w:val="24"/>
          <w14:ligatures w14:val="none"/>
        </w:rPr>
        <w:t>成像、辐射探测、数字信号处理等领域的最新中英文文献，并对前沿技术进行总结汇报。</w:t>
      </w:r>
    </w:p>
    <w:p w14:paraId="189AD4FC" w14:textId="77777777" w:rsidR="00CE03F4" w:rsidRPr="00CE03F4" w:rsidRDefault="00CE03F4" w:rsidP="00CE03F4">
      <w:pPr>
        <w:widowControl/>
        <w:numPr>
          <w:ilvl w:val="0"/>
          <w:numId w:val="5"/>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针对项目中的技术难点（如</w:t>
      </w:r>
      <w:proofErr w:type="spellStart"/>
      <w:r w:rsidRPr="00CE03F4">
        <w:rPr>
          <w:rFonts w:ascii="Arial" w:eastAsia="宋体" w:hAnsi="Arial" w:cs="宋体"/>
          <w:color w:val="000000"/>
          <w:kern w:val="0"/>
          <w:sz w:val="24"/>
          <w14:ligatures w14:val="none"/>
        </w:rPr>
        <w:t>SiPM</w:t>
      </w:r>
      <w:proofErr w:type="spellEnd"/>
      <w:r w:rsidRPr="00CE03F4">
        <w:rPr>
          <w:rFonts w:ascii="Arial" w:eastAsia="宋体" w:hAnsi="Arial" w:cs="宋体"/>
          <w:color w:val="000000"/>
          <w:kern w:val="0"/>
          <w:sz w:val="24"/>
          <w14:ligatures w14:val="none"/>
        </w:rPr>
        <w:t>读出、蒙特卡罗仿真软件操作、</w:t>
      </w:r>
      <w:r w:rsidRPr="00CE03F4">
        <w:rPr>
          <w:rFonts w:ascii="Arial" w:eastAsia="宋体" w:hAnsi="Arial" w:cs="宋体"/>
          <w:color w:val="000000"/>
          <w:kern w:val="0"/>
          <w:sz w:val="24"/>
          <w14:ligatures w14:val="none"/>
        </w:rPr>
        <w:t>FPGA</w:t>
      </w:r>
      <w:r w:rsidRPr="00CE03F4">
        <w:rPr>
          <w:rFonts w:ascii="Arial" w:eastAsia="宋体" w:hAnsi="Arial" w:cs="宋体"/>
          <w:color w:val="000000"/>
          <w:kern w:val="0"/>
          <w:sz w:val="24"/>
          <w14:ligatures w14:val="none"/>
        </w:rPr>
        <w:t>编程等），通过布置任务驱动学生自主学习和掌握新的专业工具与技能，真正实现从</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要我学</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到</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我要学</w:t>
      </w:r>
      <w:r w:rsidRPr="00CE03F4">
        <w:rPr>
          <w:rFonts w:ascii="Arial" w:eastAsia="宋体" w:hAnsi="Arial" w:cs="宋体"/>
          <w:color w:val="000000"/>
          <w:kern w:val="0"/>
          <w:sz w:val="24"/>
          <w14:ligatures w14:val="none"/>
        </w:rPr>
        <w:t>”</w:t>
      </w:r>
      <w:r w:rsidRPr="00CE03F4">
        <w:rPr>
          <w:rFonts w:ascii="Arial" w:eastAsia="宋体" w:hAnsi="Arial" w:cs="宋体"/>
          <w:color w:val="000000"/>
          <w:kern w:val="0"/>
          <w:sz w:val="24"/>
          <w14:ligatures w14:val="none"/>
        </w:rPr>
        <w:t>的转变。</w:t>
      </w:r>
    </w:p>
    <w:p w14:paraId="06E97C86"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实践能力的培养：</w:t>
      </w:r>
    </w:p>
    <w:p w14:paraId="465AE444" w14:textId="77777777" w:rsidR="00CE03F4" w:rsidRPr="00CE03F4" w:rsidRDefault="00CE03F4" w:rsidP="00CE03F4">
      <w:pPr>
        <w:widowControl/>
        <w:numPr>
          <w:ilvl w:val="0"/>
          <w:numId w:val="6"/>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学生将全程参与从电路设计、硬件焊接、系统集成到设备调试的每一个环节。通过亲手操作高精度探测器和复杂电子学系统，掌握扎实的工程实践技能和实验操作规范。</w:t>
      </w:r>
    </w:p>
    <w:p w14:paraId="27F3D866" w14:textId="77777777" w:rsidR="00CE03F4" w:rsidRPr="00CE03F4" w:rsidRDefault="00CE03F4" w:rsidP="00CE03F4">
      <w:pPr>
        <w:widowControl/>
        <w:numPr>
          <w:ilvl w:val="0"/>
          <w:numId w:val="6"/>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指导学生进行严谨的实验设计，亲自采集、处理和分析体模数据，将理论知识转化为实际的工程产出。</w:t>
      </w:r>
    </w:p>
    <w:p w14:paraId="50C196C6"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团队合作能力的培养：</w:t>
      </w:r>
    </w:p>
    <w:p w14:paraId="2DC1FBFA" w14:textId="77777777" w:rsidR="00CE03F4" w:rsidRPr="00CE03F4" w:rsidRDefault="00CE03F4" w:rsidP="00CE03F4">
      <w:pPr>
        <w:widowControl/>
        <w:numPr>
          <w:ilvl w:val="0"/>
          <w:numId w:val="7"/>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项目成员将分为硬件组、软件组和仿真组，每个小组负责不同的子任务，如硬件集成、图像重建算法开发、性能模拟等。</w:t>
      </w:r>
    </w:p>
    <w:p w14:paraId="05EC7BB1" w14:textId="77777777" w:rsidR="00CE03F4" w:rsidRPr="00CE03F4" w:rsidRDefault="00CE03F4" w:rsidP="00CE03F4">
      <w:pPr>
        <w:widowControl/>
        <w:numPr>
          <w:ilvl w:val="0"/>
          <w:numId w:val="7"/>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强调跨组协作，通过定期的技术交流会和联合调试环节，使学生理解团队中沟通、协调与责任分担的重要性，提升跨专业交流和解决复杂问题的团队协作能力。</w:t>
      </w:r>
    </w:p>
    <w:p w14:paraId="5C51EEEB" w14:textId="77777777" w:rsidR="00CE03F4" w:rsidRPr="00CE03F4" w:rsidRDefault="00CE03F4" w:rsidP="00CE03F4">
      <w:pPr>
        <w:widowControl/>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b/>
          <w:bCs/>
          <w:color w:val="000000"/>
          <w:kern w:val="0"/>
          <w:sz w:val="24"/>
          <w14:ligatures w14:val="none"/>
        </w:rPr>
        <w:t>科研能力及素质的培养：</w:t>
      </w:r>
    </w:p>
    <w:p w14:paraId="4E47A15C" w14:textId="77777777" w:rsidR="00CE03F4" w:rsidRPr="00CE03F4" w:rsidRDefault="00CE03F4" w:rsidP="00CE03F4">
      <w:pPr>
        <w:widowControl/>
        <w:numPr>
          <w:ilvl w:val="0"/>
          <w:numId w:val="8"/>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严格要求学生规范记录实验数据、撰写实验日志和技术报告，培养其科学严谨的治学态度。</w:t>
      </w:r>
    </w:p>
    <w:p w14:paraId="2D062728" w14:textId="77777777" w:rsidR="00CE03F4" w:rsidRPr="00CE03F4" w:rsidRDefault="00CE03F4" w:rsidP="00CE03F4">
      <w:pPr>
        <w:widowControl/>
        <w:numPr>
          <w:ilvl w:val="0"/>
          <w:numId w:val="8"/>
        </w:numPr>
        <w:spacing w:after="100" w:afterAutospacing="1" w:line="240" w:lineRule="auto"/>
        <w:rPr>
          <w:rFonts w:ascii="Arial" w:eastAsia="宋体" w:hAnsi="Arial" w:cs="宋体"/>
          <w:color w:val="000000"/>
          <w:kern w:val="0"/>
          <w:sz w:val="24"/>
          <w14:ligatures w14:val="none"/>
        </w:rPr>
      </w:pPr>
      <w:r w:rsidRPr="00CE03F4">
        <w:rPr>
          <w:rFonts w:ascii="Arial" w:eastAsia="宋体" w:hAnsi="Arial" w:cs="宋体"/>
          <w:color w:val="000000"/>
          <w:kern w:val="0"/>
          <w:sz w:val="24"/>
          <w14:ligatures w14:val="none"/>
        </w:rPr>
        <w:t>指导学生进行项目中期和结题答辩的准备，训练他们的学术表达能力和逻辑思维能力。同时，鼓励和指导学生将研发成果以专利或学术论文的形式进行凝练和输出，为他们未来继续深造或从事相关行业打下坚实的科研基础。</w:t>
      </w:r>
    </w:p>
    <w:p w14:paraId="6C9A8712" w14:textId="77777777" w:rsidR="000C0E65" w:rsidRPr="00CE03F4" w:rsidRDefault="000C0E65"/>
    <w:sectPr w:rsidR="000C0E65" w:rsidRPr="00CE03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5B28"/>
    <w:multiLevelType w:val="multilevel"/>
    <w:tmpl w:val="9AA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63C3F"/>
    <w:multiLevelType w:val="multilevel"/>
    <w:tmpl w:val="1E7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643B7"/>
    <w:multiLevelType w:val="multilevel"/>
    <w:tmpl w:val="2D2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14F0D"/>
    <w:multiLevelType w:val="multilevel"/>
    <w:tmpl w:val="B77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E6BB4"/>
    <w:multiLevelType w:val="multilevel"/>
    <w:tmpl w:val="55B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C037C"/>
    <w:multiLevelType w:val="multilevel"/>
    <w:tmpl w:val="D6F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B6475"/>
    <w:multiLevelType w:val="multilevel"/>
    <w:tmpl w:val="314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07DBF"/>
    <w:multiLevelType w:val="multilevel"/>
    <w:tmpl w:val="DC3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722352">
    <w:abstractNumId w:val="1"/>
  </w:num>
  <w:num w:numId="2" w16cid:durableId="833103997">
    <w:abstractNumId w:val="6"/>
  </w:num>
  <w:num w:numId="3" w16cid:durableId="935789249">
    <w:abstractNumId w:val="7"/>
  </w:num>
  <w:num w:numId="4" w16cid:durableId="764423515">
    <w:abstractNumId w:val="5"/>
  </w:num>
  <w:num w:numId="5" w16cid:durableId="1405835891">
    <w:abstractNumId w:val="4"/>
  </w:num>
  <w:num w:numId="6" w16cid:durableId="1678776402">
    <w:abstractNumId w:val="3"/>
  </w:num>
  <w:num w:numId="7" w16cid:durableId="1649166274">
    <w:abstractNumId w:val="2"/>
  </w:num>
  <w:num w:numId="8" w16cid:durableId="167510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F4"/>
    <w:rsid w:val="000C0E65"/>
    <w:rsid w:val="002F0EBD"/>
    <w:rsid w:val="004A3CDC"/>
    <w:rsid w:val="007574E9"/>
    <w:rsid w:val="0085222F"/>
    <w:rsid w:val="00CE0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FB355B"/>
  <w15:chartTrackingRefBased/>
  <w15:docId w15:val="{104C3549-EF1D-DC4E-8001-A8CB1432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03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03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03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03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03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03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03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03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03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03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E03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03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03F4"/>
    <w:rPr>
      <w:rFonts w:cstheme="majorBidi"/>
      <w:color w:val="0F4761" w:themeColor="accent1" w:themeShade="BF"/>
      <w:sz w:val="28"/>
      <w:szCs w:val="28"/>
    </w:rPr>
  </w:style>
  <w:style w:type="character" w:customStyle="1" w:styleId="50">
    <w:name w:val="标题 5 字符"/>
    <w:basedOn w:val="a0"/>
    <w:link w:val="5"/>
    <w:uiPriority w:val="9"/>
    <w:semiHidden/>
    <w:rsid w:val="00CE03F4"/>
    <w:rPr>
      <w:rFonts w:cstheme="majorBidi"/>
      <w:color w:val="0F4761" w:themeColor="accent1" w:themeShade="BF"/>
      <w:sz w:val="24"/>
    </w:rPr>
  </w:style>
  <w:style w:type="character" w:customStyle="1" w:styleId="60">
    <w:name w:val="标题 6 字符"/>
    <w:basedOn w:val="a0"/>
    <w:link w:val="6"/>
    <w:uiPriority w:val="9"/>
    <w:semiHidden/>
    <w:rsid w:val="00CE03F4"/>
    <w:rPr>
      <w:rFonts w:cstheme="majorBidi"/>
      <w:b/>
      <w:bCs/>
      <w:color w:val="0F4761" w:themeColor="accent1" w:themeShade="BF"/>
    </w:rPr>
  </w:style>
  <w:style w:type="character" w:customStyle="1" w:styleId="70">
    <w:name w:val="标题 7 字符"/>
    <w:basedOn w:val="a0"/>
    <w:link w:val="7"/>
    <w:uiPriority w:val="9"/>
    <w:semiHidden/>
    <w:rsid w:val="00CE03F4"/>
    <w:rPr>
      <w:rFonts w:cstheme="majorBidi"/>
      <w:b/>
      <w:bCs/>
      <w:color w:val="595959" w:themeColor="text1" w:themeTint="A6"/>
    </w:rPr>
  </w:style>
  <w:style w:type="character" w:customStyle="1" w:styleId="80">
    <w:name w:val="标题 8 字符"/>
    <w:basedOn w:val="a0"/>
    <w:link w:val="8"/>
    <w:uiPriority w:val="9"/>
    <w:semiHidden/>
    <w:rsid w:val="00CE03F4"/>
    <w:rPr>
      <w:rFonts w:cstheme="majorBidi"/>
      <w:color w:val="595959" w:themeColor="text1" w:themeTint="A6"/>
    </w:rPr>
  </w:style>
  <w:style w:type="character" w:customStyle="1" w:styleId="90">
    <w:name w:val="标题 9 字符"/>
    <w:basedOn w:val="a0"/>
    <w:link w:val="9"/>
    <w:uiPriority w:val="9"/>
    <w:semiHidden/>
    <w:rsid w:val="00CE03F4"/>
    <w:rPr>
      <w:rFonts w:eastAsiaTheme="majorEastAsia" w:cstheme="majorBidi"/>
      <w:color w:val="595959" w:themeColor="text1" w:themeTint="A6"/>
    </w:rPr>
  </w:style>
  <w:style w:type="paragraph" w:styleId="a3">
    <w:name w:val="Title"/>
    <w:basedOn w:val="a"/>
    <w:next w:val="a"/>
    <w:link w:val="a4"/>
    <w:uiPriority w:val="10"/>
    <w:qFormat/>
    <w:rsid w:val="00CE03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03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03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03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03F4"/>
    <w:pPr>
      <w:spacing w:before="160"/>
      <w:jc w:val="center"/>
    </w:pPr>
    <w:rPr>
      <w:i/>
      <w:iCs/>
      <w:color w:val="404040" w:themeColor="text1" w:themeTint="BF"/>
    </w:rPr>
  </w:style>
  <w:style w:type="character" w:customStyle="1" w:styleId="a8">
    <w:name w:val="引用 字符"/>
    <w:basedOn w:val="a0"/>
    <w:link w:val="a7"/>
    <w:uiPriority w:val="29"/>
    <w:rsid w:val="00CE03F4"/>
    <w:rPr>
      <w:i/>
      <w:iCs/>
      <w:color w:val="404040" w:themeColor="text1" w:themeTint="BF"/>
    </w:rPr>
  </w:style>
  <w:style w:type="paragraph" w:styleId="a9">
    <w:name w:val="List Paragraph"/>
    <w:basedOn w:val="a"/>
    <w:uiPriority w:val="34"/>
    <w:qFormat/>
    <w:rsid w:val="00CE03F4"/>
    <w:pPr>
      <w:ind w:left="720"/>
      <w:contextualSpacing/>
    </w:pPr>
  </w:style>
  <w:style w:type="character" w:styleId="aa">
    <w:name w:val="Intense Emphasis"/>
    <w:basedOn w:val="a0"/>
    <w:uiPriority w:val="21"/>
    <w:qFormat/>
    <w:rsid w:val="00CE03F4"/>
    <w:rPr>
      <w:i/>
      <w:iCs/>
      <w:color w:val="0F4761" w:themeColor="accent1" w:themeShade="BF"/>
    </w:rPr>
  </w:style>
  <w:style w:type="paragraph" w:styleId="ab">
    <w:name w:val="Intense Quote"/>
    <w:basedOn w:val="a"/>
    <w:next w:val="a"/>
    <w:link w:val="ac"/>
    <w:uiPriority w:val="30"/>
    <w:qFormat/>
    <w:rsid w:val="00CE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03F4"/>
    <w:rPr>
      <w:i/>
      <w:iCs/>
      <w:color w:val="0F4761" w:themeColor="accent1" w:themeShade="BF"/>
    </w:rPr>
  </w:style>
  <w:style w:type="character" w:styleId="ad">
    <w:name w:val="Intense Reference"/>
    <w:basedOn w:val="a0"/>
    <w:uiPriority w:val="32"/>
    <w:qFormat/>
    <w:rsid w:val="00CE03F4"/>
    <w:rPr>
      <w:b/>
      <w:bCs/>
      <w:smallCaps/>
      <w:color w:val="0F4761" w:themeColor="accent1" w:themeShade="BF"/>
      <w:spacing w:val="5"/>
    </w:rPr>
  </w:style>
  <w:style w:type="paragraph" w:styleId="ae">
    <w:name w:val="Normal (Web)"/>
    <w:basedOn w:val="a"/>
    <w:uiPriority w:val="99"/>
    <w:semiHidden/>
    <w:unhideWhenUsed/>
    <w:rsid w:val="00CE03F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03F4"/>
    <w:rPr>
      <w:b/>
      <w:bCs/>
    </w:rPr>
  </w:style>
  <w:style w:type="character" w:customStyle="1" w:styleId="apple-converted-space">
    <w:name w:val="apple-converted-space"/>
    <w:basedOn w:val="a0"/>
    <w:rsid w:val="00CE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Tang</dc:creator>
  <cp:keywords/>
  <dc:description/>
  <cp:lastModifiedBy>Yi Tang</cp:lastModifiedBy>
  <cp:revision>1</cp:revision>
  <dcterms:created xsi:type="dcterms:W3CDTF">2025-12-04T16:18:00Z</dcterms:created>
  <dcterms:modified xsi:type="dcterms:W3CDTF">2025-12-04T16:19:00Z</dcterms:modified>
</cp:coreProperties>
</file>