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B014" w14:textId="3814ABF8" w:rsidR="00EC320C" w:rsidRPr="006E7676" w:rsidRDefault="00400461">
      <w:pPr>
        <w:rPr>
          <w:rFonts w:ascii="Times New Roman" w:eastAsia="宋体" w:hAnsi="Times New Roman" w:cs="Times New Roman"/>
        </w:rPr>
      </w:pPr>
      <w:r w:rsidRPr="006E7676">
        <w:rPr>
          <w:rFonts w:ascii="Times New Roman" w:eastAsia="宋体" w:hAnsi="Times New Roman" w:cs="Times New Roman"/>
        </w:rPr>
        <w:t>应用前景及必要的说明</w:t>
      </w:r>
    </w:p>
    <w:p w14:paraId="383AFC75" w14:textId="77777777" w:rsidR="00334706" w:rsidRPr="006E7676" w:rsidRDefault="00334706" w:rsidP="006E7676">
      <w:pPr>
        <w:ind w:firstLine="420"/>
        <w:rPr>
          <w:rFonts w:ascii="Times New Roman" w:eastAsia="宋体" w:hAnsi="Times New Roman" w:cs="Times New Roman"/>
        </w:rPr>
      </w:pPr>
      <w:r w:rsidRPr="006E7676">
        <w:rPr>
          <w:rFonts w:ascii="Times New Roman" w:eastAsia="宋体" w:hAnsi="Times New Roman" w:cs="Times New Roman"/>
        </w:rPr>
        <w:t>本项目研发的全国产化交互式</w:t>
      </w:r>
      <w:r w:rsidRPr="006E7676">
        <w:rPr>
          <w:rFonts w:ascii="Times New Roman" w:eastAsia="宋体" w:hAnsi="Times New Roman" w:cs="Times New Roman"/>
        </w:rPr>
        <w:t xml:space="preserve"> PET </w:t>
      </w:r>
      <w:r w:rsidRPr="006E7676">
        <w:rPr>
          <w:rFonts w:ascii="Times New Roman" w:eastAsia="宋体" w:hAnsi="Times New Roman" w:cs="Times New Roman"/>
        </w:rPr>
        <w:t>成像技术，突破了传统</w:t>
      </w:r>
      <w:r w:rsidRPr="006E7676">
        <w:rPr>
          <w:rFonts w:ascii="Times New Roman" w:eastAsia="宋体" w:hAnsi="Times New Roman" w:cs="Times New Roman"/>
        </w:rPr>
        <w:t xml:space="preserve"> PET </w:t>
      </w:r>
      <w:r w:rsidRPr="006E7676">
        <w:rPr>
          <w:rFonts w:ascii="Times New Roman" w:eastAsia="宋体" w:hAnsi="Times New Roman" w:cs="Times New Roman"/>
        </w:rPr>
        <w:t>设备成本高昂、体积固定、核心部件依赖进口、成像灵活性不足的行业痛点，依托交互式动态探测架构、</w:t>
      </w:r>
      <w:r w:rsidRPr="006E7676">
        <w:rPr>
          <w:rFonts w:ascii="Times New Roman" w:eastAsia="宋体" w:hAnsi="Times New Roman" w:cs="Times New Roman"/>
        </w:rPr>
        <w:t xml:space="preserve">100% </w:t>
      </w:r>
      <w:r w:rsidRPr="006E7676">
        <w:rPr>
          <w:rFonts w:ascii="Times New Roman" w:eastAsia="宋体" w:hAnsi="Times New Roman" w:cs="Times New Roman"/>
        </w:rPr>
        <w:t>国产化核心部件、</w:t>
      </w:r>
      <w:r w:rsidRPr="006E7676">
        <w:rPr>
          <w:rFonts w:ascii="Times New Roman" w:eastAsia="宋体" w:hAnsi="Times New Roman" w:cs="Times New Roman"/>
        </w:rPr>
        <w:t xml:space="preserve">AI </w:t>
      </w:r>
      <w:r w:rsidRPr="006E7676">
        <w:rPr>
          <w:rFonts w:ascii="Times New Roman" w:eastAsia="宋体" w:hAnsi="Times New Roman" w:cs="Times New Roman"/>
        </w:rPr>
        <w:t>实时图像重建三大核心优势，可广泛覆盖医疗临床、公共卫生、科研转化、海外医疗等多个核心场景，全方位填补现有市场空白，具体应用场景及说明如下：</w:t>
      </w:r>
    </w:p>
    <w:p w14:paraId="49F3F922" w14:textId="77777777" w:rsidR="00334706" w:rsidRPr="006E7676" w:rsidRDefault="00334706" w:rsidP="006E7676">
      <w:pPr>
        <w:ind w:firstLine="420"/>
        <w:rPr>
          <w:rFonts w:ascii="Times New Roman" w:eastAsia="宋体" w:hAnsi="Times New Roman" w:cs="Times New Roman"/>
        </w:rPr>
      </w:pPr>
      <w:r w:rsidRPr="006E7676">
        <w:rPr>
          <w:rFonts w:ascii="Times New Roman" w:eastAsia="宋体" w:hAnsi="Times New Roman" w:cs="Times New Roman"/>
        </w:rPr>
        <w:t>一是基层医疗机构肿瘤早筛与普惠医疗场景。这是本技术最核心的落地场景，当前我国</w:t>
      </w:r>
      <w:r w:rsidRPr="006E7676">
        <w:rPr>
          <w:rFonts w:ascii="Times New Roman" w:eastAsia="宋体" w:hAnsi="Times New Roman" w:cs="Times New Roman"/>
        </w:rPr>
        <w:t xml:space="preserve"> 2.3 </w:t>
      </w:r>
      <w:r w:rsidRPr="006E7676">
        <w:rPr>
          <w:rFonts w:ascii="Times New Roman" w:eastAsia="宋体" w:hAnsi="Times New Roman" w:cs="Times New Roman"/>
        </w:rPr>
        <w:t>万家二级及以下基层医院中，仅</w:t>
      </w:r>
      <w:r w:rsidRPr="006E7676">
        <w:rPr>
          <w:rFonts w:ascii="Times New Roman" w:eastAsia="宋体" w:hAnsi="Times New Roman" w:cs="Times New Roman"/>
        </w:rPr>
        <w:t xml:space="preserve"> 5% </w:t>
      </w:r>
      <w:r w:rsidRPr="006E7676">
        <w:rPr>
          <w:rFonts w:ascii="Times New Roman" w:eastAsia="宋体" w:hAnsi="Times New Roman" w:cs="Times New Roman"/>
        </w:rPr>
        <w:t>配备</w:t>
      </w:r>
      <w:r w:rsidRPr="006E7676">
        <w:rPr>
          <w:rFonts w:ascii="Times New Roman" w:eastAsia="宋体" w:hAnsi="Times New Roman" w:cs="Times New Roman"/>
        </w:rPr>
        <w:t xml:space="preserve"> PET </w:t>
      </w:r>
      <w:r w:rsidRPr="006E7676">
        <w:rPr>
          <w:rFonts w:ascii="Times New Roman" w:eastAsia="宋体" w:hAnsi="Times New Roman" w:cs="Times New Roman"/>
        </w:rPr>
        <w:t>设备，核心壁垒在于进口及传统国产设备单台成本超千万元，年维护费用超</w:t>
      </w:r>
      <w:r w:rsidRPr="006E7676">
        <w:rPr>
          <w:rFonts w:ascii="Times New Roman" w:eastAsia="宋体" w:hAnsi="Times New Roman" w:cs="Times New Roman"/>
        </w:rPr>
        <w:t xml:space="preserve"> 30 </w:t>
      </w:r>
      <w:r w:rsidRPr="006E7676">
        <w:rPr>
          <w:rFonts w:ascii="Times New Roman" w:eastAsia="宋体" w:hAnsi="Times New Roman" w:cs="Times New Roman"/>
        </w:rPr>
        <w:t>万元，基层医疗机构难以承担，同时单次扫描费用超</w:t>
      </w:r>
      <w:r w:rsidRPr="006E7676">
        <w:rPr>
          <w:rFonts w:ascii="Times New Roman" w:eastAsia="宋体" w:hAnsi="Times New Roman" w:cs="Times New Roman"/>
        </w:rPr>
        <w:t xml:space="preserve"> 8000 </w:t>
      </w:r>
      <w:r w:rsidRPr="006E7676">
        <w:rPr>
          <w:rFonts w:ascii="Times New Roman" w:eastAsia="宋体" w:hAnsi="Times New Roman" w:cs="Times New Roman"/>
        </w:rPr>
        <w:t>元，患者可负担性极差。本技术通过精简探测器数量、采用自研国产核心部件，将单台设备成本降至</w:t>
      </w:r>
      <w:r w:rsidRPr="006E7676">
        <w:rPr>
          <w:rFonts w:ascii="Times New Roman" w:eastAsia="宋体" w:hAnsi="Times New Roman" w:cs="Times New Roman"/>
        </w:rPr>
        <w:t xml:space="preserve"> 250 </w:t>
      </w:r>
      <w:r w:rsidRPr="006E7676">
        <w:rPr>
          <w:rFonts w:ascii="Times New Roman" w:eastAsia="宋体" w:hAnsi="Times New Roman" w:cs="Times New Roman"/>
        </w:rPr>
        <w:t>万元，年维护费用压缩至</w:t>
      </w:r>
      <w:r w:rsidRPr="006E7676">
        <w:rPr>
          <w:rFonts w:ascii="Times New Roman" w:eastAsia="宋体" w:hAnsi="Times New Roman" w:cs="Times New Roman"/>
        </w:rPr>
        <w:t xml:space="preserve"> 5 </w:t>
      </w:r>
      <w:r w:rsidRPr="006E7676">
        <w:rPr>
          <w:rFonts w:ascii="Times New Roman" w:eastAsia="宋体" w:hAnsi="Times New Roman" w:cs="Times New Roman"/>
        </w:rPr>
        <w:t>万元，单次扫描费用可降至</w:t>
      </w:r>
      <w:r w:rsidRPr="006E7676">
        <w:rPr>
          <w:rFonts w:ascii="Times New Roman" w:eastAsia="宋体" w:hAnsi="Times New Roman" w:cs="Times New Roman"/>
        </w:rPr>
        <w:t xml:space="preserve"> 3000-4000 </w:t>
      </w:r>
      <w:r w:rsidRPr="006E7676">
        <w:rPr>
          <w:rFonts w:ascii="Times New Roman" w:eastAsia="宋体" w:hAnsi="Times New Roman" w:cs="Times New Roman"/>
        </w:rPr>
        <w:t>元，完美适配国家</w:t>
      </w:r>
      <w:r w:rsidRPr="006E7676">
        <w:rPr>
          <w:rFonts w:ascii="Times New Roman" w:eastAsia="宋体" w:hAnsi="Times New Roman" w:cs="Times New Roman"/>
        </w:rPr>
        <w:t xml:space="preserve"> “</w:t>
      </w:r>
      <w:r w:rsidRPr="006E7676">
        <w:rPr>
          <w:rFonts w:ascii="Times New Roman" w:eastAsia="宋体" w:hAnsi="Times New Roman" w:cs="Times New Roman"/>
        </w:rPr>
        <w:t>千县工程</w:t>
      </w:r>
      <w:r w:rsidRPr="006E7676">
        <w:rPr>
          <w:rFonts w:ascii="Times New Roman" w:eastAsia="宋体" w:hAnsi="Times New Roman" w:cs="Times New Roman"/>
        </w:rPr>
        <w:t xml:space="preserve">” </w:t>
      </w:r>
      <w:r w:rsidRPr="006E7676">
        <w:rPr>
          <w:rFonts w:ascii="Times New Roman" w:eastAsia="宋体" w:hAnsi="Times New Roman" w:cs="Times New Roman"/>
        </w:rPr>
        <w:t>县域医疗中心设备升级需求，可落地于县域医院、社区医疗中心，填补基层肿瘤早筛设备空白，推动癌症早诊早治，助力分级诊疗体系落地，从根本上缓解我国</w:t>
      </w:r>
      <w:r w:rsidRPr="006E7676">
        <w:rPr>
          <w:rFonts w:ascii="Times New Roman" w:eastAsia="宋体" w:hAnsi="Times New Roman" w:cs="Times New Roman"/>
        </w:rPr>
        <w:t xml:space="preserve"> PET </w:t>
      </w:r>
      <w:r w:rsidRPr="006E7676">
        <w:rPr>
          <w:rFonts w:ascii="Times New Roman" w:eastAsia="宋体" w:hAnsi="Times New Roman" w:cs="Times New Roman"/>
        </w:rPr>
        <w:t>医疗资源供需失衡的问题。</w:t>
      </w:r>
    </w:p>
    <w:p w14:paraId="2FA96505" w14:textId="77777777" w:rsidR="00334706" w:rsidRPr="006E7676" w:rsidRDefault="00334706" w:rsidP="006E7676">
      <w:pPr>
        <w:ind w:firstLine="420"/>
        <w:rPr>
          <w:rFonts w:ascii="Times New Roman" w:eastAsia="宋体" w:hAnsi="Times New Roman" w:cs="Times New Roman"/>
        </w:rPr>
      </w:pPr>
      <w:r w:rsidRPr="006E7676">
        <w:rPr>
          <w:rFonts w:ascii="Times New Roman" w:eastAsia="宋体" w:hAnsi="Times New Roman" w:cs="Times New Roman"/>
        </w:rPr>
        <w:t>二是三甲医院精准诊疗与术中导航场景。传统</w:t>
      </w:r>
      <w:r w:rsidRPr="006E7676">
        <w:rPr>
          <w:rFonts w:ascii="Times New Roman" w:eastAsia="宋体" w:hAnsi="Times New Roman" w:cs="Times New Roman"/>
        </w:rPr>
        <w:t xml:space="preserve"> PET </w:t>
      </w:r>
      <w:r w:rsidRPr="006E7676">
        <w:rPr>
          <w:rFonts w:ascii="Times New Roman" w:eastAsia="宋体" w:hAnsi="Times New Roman" w:cs="Times New Roman"/>
        </w:rPr>
        <w:t>设备采用固定环形探测架构，仅能完成全身静态扫描，无法适配动态、靶向的临床诊疗需求。本技术搭载双高自由度机械臂，支持</w:t>
      </w:r>
      <w:r w:rsidRPr="006E7676">
        <w:rPr>
          <w:rFonts w:ascii="Times New Roman" w:eastAsia="宋体" w:hAnsi="Times New Roman" w:cs="Times New Roman"/>
        </w:rPr>
        <w:t xml:space="preserve"> 360° </w:t>
      </w:r>
      <w:r w:rsidRPr="006E7676">
        <w:rPr>
          <w:rFonts w:ascii="Times New Roman" w:eastAsia="宋体" w:hAnsi="Times New Roman" w:cs="Times New Roman"/>
        </w:rPr>
        <w:t>多角度扫描，空间分辨率可达</w:t>
      </w:r>
      <w:r w:rsidRPr="006E7676">
        <w:rPr>
          <w:rFonts w:ascii="Times New Roman" w:eastAsia="宋体" w:hAnsi="Times New Roman" w:cs="Times New Roman"/>
        </w:rPr>
        <w:t xml:space="preserve"> 1-2mm</w:t>
      </w:r>
      <w:r w:rsidRPr="006E7676">
        <w:rPr>
          <w:rFonts w:ascii="Times New Roman" w:eastAsia="宋体" w:hAnsi="Times New Roman" w:cs="Times New Roman"/>
        </w:rPr>
        <w:t>，远超传统设备</w:t>
      </w:r>
      <w:r w:rsidRPr="006E7676">
        <w:rPr>
          <w:rFonts w:ascii="Times New Roman" w:eastAsia="宋体" w:hAnsi="Times New Roman" w:cs="Times New Roman"/>
        </w:rPr>
        <w:t xml:space="preserve"> 3-5mm </w:t>
      </w:r>
      <w:r w:rsidRPr="006E7676">
        <w:rPr>
          <w:rFonts w:ascii="Times New Roman" w:eastAsia="宋体" w:hAnsi="Times New Roman" w:cs="Times New Roman"/>
        </w:rPr>
        <w:t>的水平，可实现靶向诊断与术中实时成像。在肿瘤外科手术中，可实时识别微小病灶边界，精准定位残余肿瘤组织，提升手术根治率；在放疗科室，可精准勾画肿瘤生物靶区，为患者制定个性化精准放疗方案；同时可开展心脏动态血流分析、神经退行性疾病早期诊断，弥补了传统设备动态成像能力不足的短板，目前项目已与北京协和医院、北京友谊医院等多家三甲医院达成深度合作，具备成熟的临床转化基础。</w:t>
      </w:r>
    </w:p>
    <w:p w14:paraId="1095383A" w14:textId="77777777" w:rsidR="00334706" w:rsidRPr="006E7676" w:rsidRDefault="00334706" w:rsidP="006E7676">
      <w:pPr>
        <w:ind w:firstLine="420"/>
        <w:rPr>
          <w:rFonts w:ascii="Times New Roman" w:eastAsia="宋体" w:hAnsi="Times New Roman" w:cs="Times New Roman"/>
        </w:rPr>
      </w:pPr>
      <w:r w:rsidRPr="006E7676">
        <w:rPr>
          <w:rFonts w:ascii="Times New Roman" w:eastAsia="宋体" w:hAnsi="Times New Roman" w:cs="Times New Roman"/>
        </w:rPr>
        <w:t>三是急危重症与移动医疗场景。传统</w:t>
      </w:r>
      <w:r w:rsidRPr="006E7676">
        <w:rPr>
          <w:rFonts w:ascii="Times New Roman" w:eastAsia="宋体" w:hAnsi="Times New Roman" w:cs="Times New Roman"/>
        </w:rPr>
        <w:t xml:space="preserve"> PET </w:t>
      </w:r>
      <w:r w:rsidRPr="006E7676">
        <w:rPr>
          <w:rFonts w:ascii="Times New Roman" w:eastAsia="宋体" w:hAnsi="Times New Roman" w:cs="Times New Roman"/>
        </w:rPr>
        <w:t>设备需专用屏蔽机房，无法移动，危重患者转运过程中存在极高的诊疗风险。本设备采用轻量化、小型化设计，无需固定机房，可灵活部署于</w:t>
      </w:r>
      <w:r w:rsidRPr="006E7676">
        <w:rPr>
          <w:rFonts w:ascii="Times New Roman" w:eastAsia="宋体" w:hAnsi="Times New Roman" w:cs="Times New Roman"/>
        </w:rPr>
        <w:t xml:space="preserve"> ICU </w:t>
      </w:r>
      <w:r w:rsidRPr="006E7676">
        <w:rPr>
          <w:rFonts w:ascii="Times New Roman" w:eastAsia="宋体" w:hAnsi="Times New Roman" w:cs="Times New Roman"/>
        </w:rPr>
        <w:t>病床旁、手术室、急救救护车，实现床边即时诊断。针对肿瘤急症、肺栓塞、急性心梗等急危重症，无需转运患者即可完成核医学影像检查，大幅降低诊疗风险；同时可适配野外救援、车载移动医疗单元、突发公共卫生事件应急诊疗等特殊场景，填补了国内移动核医学影像诊断的市场空白。</w:t>
      </w:r>
    </w:p>
    <w:p w14:paraId="479AC084" w14:textId="77777777" w:rsidR="00334706" w:rsidRPr="006E7676" w:rsidRDefault="00334706" w:rsidP="006E7676">
      <w:pPr>
        <w:ind w:firstLine="420"/>
        <w:rPr>
          <w:rFonts w:ascii="Times New Roman" w:eastAsia="宋体" w:hAnsi="Times New Roman" w:cs="Times New Roman"/>
        </w:rPr>
      </w:pPr>
      <w:r w:rsidRPr="006E7676">
        <w:rPr>
          <w:rFonts w:ascii="Times New Roman" w:eastAsia="宋体" w:hAnsi="Times New Roman" w:cs="Times New Roman"/>
        </w:rPr>
        <w:t>四是科研转化与新药研发场景。本技术具备灵活的几何架构与</w:t>
      </w:r>
      <w:r w:rsidRPr="006E7676">
        <w:rPr>
          <w:rFonts w:ascii="Times New Roman" w:eastAsia="宋体" w:hAnsi="Times New Roman" w:cs="Times New Roman"/>
        </w:rPr>
        <w:t xml:space="preserve"> GPU </w:t>
      </w:r>
      <w:r w:rsidRPr="006E7676">
        <w:rPr>
          <w:rFonts w:ascii="Times New Roman" w:eastAsia="宋体" w:hAnsi="Times New Roman" w:cs="Times New Roman"/>
        </w:rPr>
        <w:t>实时重建能力，可搭建小型化动物实验样机，应用于高校、科研院所的核医学、分子影像、放射生物学基础研究，项目团队已完成小动物成像实验验证，具备成熟的科研应用基础。同时，该设备可用于抗肿瘤新药、新型核素示踪剂的临床前研发，能够实时动态监测药物在动物体内的分布与代谢情况，加速新药研发进程，为我国核医学领域的自主科研创新提供完全国产化的设备支撑。</w:t>
      </w:r>
    </w:p>
    <w:p w14:paraId="16D871AE" w14:textId="77777777" w:rsidR="00334706" w:rsidRDefault="00334706" w:rsidP="006E7676">
      <w:pPr>
        <w:ind w:firstLine="420"/>
        <w:rPr>
          <w:rFonts w:ascii="Times New Roman" w:eastAsia="宋体" w:hAnsi="Times New Roman" w:cs="Times New Roman"/>
        </w:rPr>
      </w:pPr>
      <w:r w:rsidRPr="006E7676">
        <w:rPr>
          <w:rFonts w:ascii="Times New Roman" w:eastAsia="宋体" w:hAnsi="Times New Roman" w:cs="Times New Roman"/>
        </w:rPr>
        <w:t>五是海外新兴市场医疗普惠场景。东南亚、中东等地区</w:t>
      </w:r>
      <w:r w:rsidRPr="006E7676">
        <w:rPr>
          <w:rFonts w:ascii="Times New Roman" w:eastAsia="宋体" w:hAnsi="Times New Roman" w:cs="Times New Roman"/>
        </w:rPr>
        <w:t xml:space="preserve"> PET </w:t>
      </w:r>
      <w:r w:rsidRPr="006E7676">
        <w:rPr>
          <w:rFonts w:ascii="Times New Roman" w:eastAsia="宋体" w:hAnsi="Times New Roman" w:cs="Times New Roman"/>
        </w:rPr>
        <w:t>设备人均保有量不足</w:t>
      </w:r>
      <w:r w:rsidRPr="006E7676">
        <w:rPr>
          <w:rFonts w:ascii="Times New Roman" w:eastAsia="宋体" w:hAnsi="Times New Roman" w:cs="Times New Roman"/>
        </w:rPr>
        <w:lastRenderedPageBreak/>
        <w:t>我国</w:t>
      </w:r>
      <w:r w:rsidRPr="006E7676">
        <w:rPr>
          <w:rFonts w:ascii="Times New Roman" w:eastAsia="宋体" w:hAnsi="Times New Roman" w:cs="Times New Roman"/>
        </w:rPr>
        <w:t xml:space="preserve"> 1/5</w:t>
      </w:r>
      <w:r w:rsidRPr="006E7676">
        <w:rPr>
          <w:rFonts w:ascii="Times New Roman" w:eastAsia="宋体" w:hAnsi="Times New Roman" w:cs="Times New Roman"/>
        </w:rPr>
        <w:t>，高端核医学影像市场长期被西门子等国际巨头垄断。本设备具备完全国产化的自主供应链，可规避国际技术出口管制风险，同时凭借超高性价比优势，可突破国际巨头的市场垄断，输出至海外新兴市场，为当地提供低成本、高性能的核医学诊断设备，助力全球医疗普惠，同时推动我国高端医疗装备出海。</w:t>
      </w:r>
    </w:p>
    <w:p w14:paraId="2A18292A" w14:textId="77777777" w:rsidR="00791660" w:rsidRDefault="00791660" w:rsidP="006E7676">
      <w:pPr>
        <w:ind w:firstLine="420"/>
        <w:rPr>
          <w:rFonts w:ascii="Times New Roman" w:eastAsia="宋体" w:hAnsi="Times New Roman" w:cs="Times New Roman"/>
        </w:rPr>
      </w:pPr>
    </w:p>
    <w:p w14:paraId="43138F01" w14:textId="77777777" w:rsidR="00791660" w:rsidRDefault="00791660" w:rsidP="006E7676">
      <w:pPr>
        <w:ind w:firstLine="420"/>
        <w:rPr>
          <w:rFonts w:ascii="Times New Roman" w:eastAsia="宋体" w:hAnsi="Times New Roman" w:cs="Times New Roman"/>
        </w:rPr>
      </w:pPr>
    </w:p>
    <w:p w14:paraId="2803EBD7" w14:textId="77777777" w:rsidR="00791660" w:rsidRDefault="00791660" w:rsidP="006E7676">
      <w:pPr>
        <w:ind w:firstLine="420"/>
        <w:rPr>
          <w:rFonts w:ascii="Times New Roman" w:eastAsia="宋体" w:hAnsi="Times New Roman" w:cs="Times New Roman"/>
        </w:rPr>
      </w:pPr>
    </w:p>
    <w:p w14:paraId="52CCD1D2" w14:textId="128A811F" w:rsidR="00791660" w:rsidRPr="00791660" w:rsidRDefault="00791660" w:rsidP="00791660">
      <w:pPr>
        <w:ind w:firstLine="420"/>
        <w:rPr>
          <w:rFonts w:ascii="Times New Roman" w:eastAsia="宋体" w:hAnsi="Times New Roman" w:cs="Times New Roman"/>
        </w:rPr>
      </w:pPr>
      <w:r w:rsidRPr="00791660">
        <w:rPr>
          <w:rFonts w:ascii="Times New Roman" w:eastAsia="宋体" w:hAnsi="Times New Roman" w:cs="Times New Roman"/>
        </w:rPr>
        <w:t>本项目提出的全国产交互式</w:t>
      </w:r>
      <w:r w:rsidRPr="00791660">
        <w:rPr>
          <w:rFonts w:ascii="Times New Roman" w:eastAsia="宋体" w:hAnsi="Times New Roman" w:cs="Times New Roman"/>
        </w:rPr>
        <w:t>PET</w:t>
      </w:r>
      <w:r w:rsidRPr="00791660">
        <w:rPr>
          <w:rFonts w:ascii="Times New Roman" w:eastAsia="宋体" w:hAnsi="Times New Roman" w:cs="Times New Roman"/>
        </w:rPr>
        <w:t>成像技术，针对传统</w:t>
      </w:r>
      <w:r w:rsidRPr="00791660">
        <w:rPr>
          <w:rFonts w:ascii="Times New Roman" w:eastAsia="宋体" w:hAnsi="Times New Roman" w:cs="Times New Roman"/>
        </w:rPr>
        <w:t>PET</w:t>
      </w:r>
      <w:r w:rsidRPr="00791660">
        <w:rPr>
          <w:rFonts w:ascii="Times New Roman" w:eastAsia="宋体" w:hAnsi="Times New Roman" w:cs="Times New Roman"/>
        </w:rPr>
        <w:t>设备成本高、结构固定、核心部件依赖进口及成像灵活性不足等问题，探索了一种以动态探测与国产化方案为基础的新型实现路径。通过交互式扫描架构、国产核心器件及实时重建算法的结合，该技术在医疗临床、科研及部分特殊应用场景中展现出一定潜在应用价值。</w:t>
      </w:r>
    </w:p>
    <w:p w14:paraId="34C859EE" w14:textId="6688508F" w:rsidR="00791660" w:rsidRPr="00791660" w:rsidRDefault="00791660" w:rsidP="00791660">
      <w:pPr>
        <w:ind w:firstLine="420"/>
        <w:rPr>
          <w:rFonts w:ascii="Times New Roman" w:eastAsia="宋体" w:hAnsi="Times New Roman" w:cs="Times New Roman"/>
        </w:rPr>
      </w:pPr>
      <w:r w:rsidRPr="00791660">
        <w:rPr>
          <w:rFonts w:ascii="Times New Roman" w:eastAsia="宋体" w:hAnsi="Times New Roman" w:cs="Times New Roman"/>
        </w:rPr>
        <w:t>在基层医疗场景中，传统</w:t>
      </w:r>
      <w:r w:rsidRPr="00791660">
        <w:rPr>
          <w:rFonts w:ascii="Times New Roman" w:eastAsia="宋体" w:hAnsi="Times New Roman" w:cs="Times New Roman"/>
        </w:rPr>
        <w:t>PET</w:t>
      </w:r>
      <w:r w:rsidRPr="00791660">
        <w:rPr>
          <w:rFonts w:ascii="Times New Roman" w:eastAsia="宋体" w:hAnsi="Times New Roman" w:cs="Times New Roman"/>
        </w:rPr>
        <w:t>设备价格昂贵、维护成本高，限制了其在县域及社区医疗机构中的配置。该技术通过减少探测器数量并采用国产器件，在一定程度上降低了系统成本，为基层肿瘤早筛及分级诊疗体系提供了可能的技术路径。</w:t>
      </w:r>
    </w:p>
    <w:p w14:paraId="714A9108" w14:textId="16877709" w:rsidR="00791660" w:rsidRPr="00791660" w:rsidRDefault="00791660" w:rsidP="00791660">
      <w:pPr>
        <w:ind w:firstLine="420"/>
        <w:rPr>
          <w:rFonts w:ascii="Times New Roman" w:eastAsia="宋体" w:hAnsi="Times New Roman" w:cs="Times New Roman"/>
        </w:rPr>
      </w:pPr>
      <w:r w:rsidRPr="00791660">
        <w:rPr>
          <w:rFonts w:ascii="Times New Roman" w:eastAsia="宋体" w:hAnsi="Times New Roman" w:cs="Times New Roman"/>
        </w:rPr>
        <w:t>在三甲医院应用中，交互式扫描方式相较传统固定结构具有更高的灵活性，可支持多角度成像，在肿瘤精准诊断、术中辅助成像及部分功能成像研究中具有潜在优势。同时，相关方案已结合临床需求开展初步交流，为后续验证提供参考基础。</w:t>
      </w:r>
    </w:p>
    <w:p w14:paraId="366DB17F" w14:textId="65EE5C20" w:rsidR="00791660" w:rsidRPr="00791660" w:rsidRDefault="00791660" w:rsidP="00791660">
      <w:pPr>
        <w:ind w:firstLine="420"/>
        <w:rPr>
          <w:rFonts w:ascii="Times New Roman" w:eastAsia="宋体" w:hAnsi="Times New Roman" w:cs="Times New Roman"/>
        </w:rPr>
      </w:pPr>
      <w:r w:rsidRPr="00791660">
        <w:rPr>
          <w:rFonts w:ascii="Times New Roman" w:eastAsia="宋体" w:hAnsi="Times New Roman" w:cs="Times New Roman"/>
        </w:rPr>
        <w:t>在急危重症与移动医疗场景中，该技术的小型化与灵活部署特点，使其在床旁诊断及部分应急医疗环境中具备一定适应性，为无法转运患者提供辅助成像的可能。</w:t>
      </w:r>
    </w:p>
    <w:p w14:paraId="7772E491" w14:textId="045118E3" w:rsidR="00791660" w:rsidRPr="00791660" w:rsidRDefault="00791660" w:rsidP="00791660">
      <w:pPr>
        <w:ind w:firstLine="420"/>
        <w:rPr>
          <w:rFonts w:ascii="Times New Roman" w:eastAsia="宋体" w:hAnsi="Times New Roman" w:cs="Times New Roman"/>
        </w:rPr>
      </w:pPr>
      <w:r w:rsidRPr="00791660">
        <w:rPr>
          <w:rFonts w:ascii="Times New Roman" w:eastAsia="宋体" w:hAnsi="Times New Roman" w:cs="Times New Roman"/>
        </w:rPr>
        <w:t>在科研与新药研发方面，系统的可调几何结构与快速重建能力，使其可用于小动物成像及放射性示踪研究，为基础研究和药物评价提供实验平台支持。</w:t>
      </w:r>
    </w:p>
    <w:p w14:paraId="5627BCF4" w14:textId="2AC02A67" w:rsidR="00791660" w:rsidRPr="00791660" w:rsidRDefault="00791660" w:rsidP="00791660">
      <w:pPr>
        <w:ind w:firstLine="420"/>
        <w:rPr>
          <w:rFonts w:ascii="Times New Roman" w:eastAsia="宋体" w:hAnsi="Times New Roman" w:cs="Times New Roman"/>
        </w:rPr>
      </w:pPr>
      <w:r w:rsidRPr="00791660">
        <w:rPr>
          <w:rFonts w:ascii="Times New Roman" w:eastAsia="宋体" w:hAnsi="Times New Roman" w:cs="Times New Roman"/>
        </w:rPr>
        <w:t>此外，在部分医疗资源相对不足的地区，该类低成本方案在理论上具备一定推广潜力，有望为核医学影像设备的普及提供新的实现思路。</w:t>
      </w:r>
    </w:p>
    <w:p w14:paraId="4EDF8EA3" w14:textId="4D88B475" w:rsidR="00791660" w:rsidRPr="00791660" w:rsidRDefault="00791660" w:rsidP="00791660">
      <w:pPr>
        <w:ind w:firstLine="420"/>
        <w:rPr>
          <w:rFonts w:ascii="Times New Roman" w:eastAsia="宋体" w:hAnsi="Times New Roman" w:cs="Times New Roman"/>
        </w:rPr>
      </w:pPr>
      <w:r w:rsidRPr="00791660">
        <w:rPr>
          <w:rFonts w:ascii="Times New Roman" w:eastAsia="宋体" w:hAnsi="Times New Roman" w:cs="Times New Roman"/>
        </w:rPr>
        <w:t>总体来看，该技术目前仍处于研究与验证阶段，其应用价值主要体现在为不同场景提供新的技术可能性，而具体落地效果仍有待进一步系统验证与工程完善。</w:t>
      </w:r>
    </w:p>
    <w:p w14:paraId="450B21BE" w14:textId="77777777" w:rsidR="00400461" w:rsidRPr="006E7676" w:rsidRDefault="00400461">
      <w:pPr>
        <w:rPr>
          <w:rFonts w:ascii="Times New Roman" w:eastAsia="宋体" w:hAnsi="Times New Roman" w:cs="Times New Roman"/>
        </w:rPr>
      </w:pPr>
    </w:p>
    <w:sectPr w:rsidR="00400461" w:rsidRPr="006E7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75"/>
    <w:rsid w:val="00067C3C"/>
    <w:rsid w:val="00160F80"/>
    <w:rsid w:val="00163775"/>
    <w:rsid w:val="00334706"/>
    <w:rsid w:val="00400461"/>
    <w:rsid w:val="006553AE"/>
    <w:rsid w:val="006B195F"/>
    <w:rsid w:val="006E7676"/>
    <w:rsid w:val="00791660"/>
    <w:rsid w:val="008E130A"/>
    <w:rsid w:val="008F3EB1"/>
    <w:rsid w:val="00932F1A"/>
    <w:rsid w:val="00A22AD0"/>
    <w:rsid w:val="00D12F43"/>
    <w:rsid w:val="00D855CD"/>
    <w:rsid w:val="00E00CDF"/>
    <w:rsid w:val="00E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BAF57"/>
  <w15:chartTrackingRefBased/>
  <w15:docId w15:val="{4E9E1CA9-A469-486B-BCEA-518C6CD7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7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7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7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7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7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7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7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7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E00CDF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637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7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7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7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7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7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7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7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7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7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7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7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7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7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sicheng Li</dc:creator>
  <cp:keywords/>
  <dc:description/>
  <cp:lastModifiedBy>[邮箱已脱敏]</cp:lastModifiedBy>
  <cp:revision>4</cp:revision>
  <dcterms:created xsi:type="dcterms:W3CDTF">2026-04-24T08:19:00Z</dcterms:created>
  <dcterms:modified xsi:type="dcterms:W3CDTF">2026-04-26T09:03:00Z</dcterms:modified>
</cp:coreProperties>
</file>