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F1586" w14:textId="10B0499B" w:rsidR="006D012F" w:rsidRPr="006D012F" w:rsidRDefault="006D012F" w:rsidP="006D012F">
      <w:pPr>
        <w:rPr>
          <w:rFonts w:ascii="Times New Roman" w:eastAsia="宋体" w:hAnsi="Times New Roman" w:cs="Times New Roman" w:hint="eastAsia"/>
        </w:rPr>
      </w:pPr>
      <w:r w:rsidRPr="006D012F">
        <w:rPr>
          <w:rFonts w:ascii="Times New Roman" w:eastAsia="宋体" w:hAnsi="Times New Roman" w:cs="Times New Roman"/>
        </w:rPr>
        <w:t>项目对学生综合能力与科研素质的培养</w:t>
      </w:r>
    </w:p>
    <w:p w14:paraId="4AEB643F" w14:textId="5604824B" w:rsidR="006D012F" w:rsidRPr="006D012F" w:rsidRDefault="006D012F" w:rsidP="006D012F">
      <w:pPr>
        <w:ind w:firstLine="420"/>
        <w:rPr>
          <w:rFonts w:ascii="Times New Roman" w:eastAsia="宋体" w:hAnsi="Times New Roman" w:cs="Times New Roman" w:hint="eastAsia"/>
        </w:rPr>
      </w:pPr>
      <w:r w:rsidRPr="006D012F">
        <w:rPr>
          <w:rFonts w:ascii="Times New Roman" w:eastAsia="宋体" w:hAnsi="Times New Roman" w:cs="Times New Roman"/>
        </w:rPr>
        <w:t>本项目以</w:t>
      </w:r>
      <w:r w:rsidRPr="006D012F">
        <w:rPr>
          <w:rFonts w:ascii="Times New Roman" w:eastAsia="宋体" w:hAnsi="Times New Roman" w:cs="Times New Roman"/>
        </w:rPr>
        <w:t>“</w:t>
      </w:r>
      <w:r w:rsidRPr="006D012F">
        <w:rPr>
          <w:rFonts w:ascii="Times New Roman" w:eastAsia="宋体" w:hAnsi="Times New Roman" w:cs="Times New Roman"/>
        </w:rPr>
        <w:t>全国产交互式</w:t>
      </w:r>
      <w:r w:rsidRPr="006D012F">
        <w:rPr>
          <w:rFonts w:ascii="Times New Roman" w:eastAsia="宋体" w:hAnsi="Times New Roman" w:cs="Times New Roman"/>
        </w:rPr>
        <w:t>PET</w:t>
      </w:r>
      <w:r w:rsidRPr="006D012F">
        <w:rPr>
          <w:rFonts w:ascii="Times New Roman" w:eastAsia="宋体" w:hAnsi="Times New Roman" w:cs="Times New Roman"/>
        </w:rPr>
        <w:t>成像设备的研制</w:t>
      </w:r>
      <w:r w:rsidRPr="006D012F">
        <w:rPr>
          <w:rFonts w:ascii="Times New Roman" w:eastAsia="宋体" w:hAnsi="Times New Roman" w:cs="Times New Roman"/>
        </w:rPr>
        <w:t>”</w:t>
      </w:r>
      <w:r w:rsidRPr="006D012F">
        <w:rPr>
          <w:rFonts w:ascii="Times New Roman" w:eastAsia="宋体" w:hAnsi="Times New Roman" w:cs="Times New Roman"/>
        </w:rPr>
        <w:t>为核心任务，依托复杂的核医学成像系统研发过程，为团队成员构建了一个融合理论学习、工程实践与创新探索的综合性训练平台。在项目实施过程中，学生不仅参与了从科学问题提出到技术验证的完整科研链条，还在多学科交叉与团队协作中不断提升自身综合素质。整体来看，本项目在创新性思维、自主学习能力、实践能力、团队合作能力以及科研素养等方面，对参与学生产生了系统性、深层次的培养作用。</w:t>
      </w:r>
    </w:p>
    <w:p w14:paraId="7767A84F" w14:textId="06075FED" w:rsidR="006D012F" w:rsidRPr="006D012F" w:rsidRDefault="006D012F" w:rsidP="006D012F">
      <w:pPr>
        <w:ind w:firstLine="420"/>
        <w:rPr>
          <w:rFonts w:ascii="Times New Roman" w:eastAsia="宋体" w:hAnsi="Times New Roman" w:cs="Times New Roman" w:hint="eastAsia"/>
        </w:rPr>
      </w:pPr>
      <w:r w:rsidRPr="006D012F">
        <w:rPr>
          <w:rFonts w:ascii="Times New Roman" w:eastAsia="宋体" w:hAnsi="Times New Roman" w:cs="Times New Roman"/>
        </w:rPr>
        <w:t>首先，在创新性思维方面，项目为学生提供了突破传统范式、主动提出新思路的实践环境。传统</w:t>
      </w:r>
      <w:r w:rsidRPr="006D012F">
        <w:rPr>
          <w:rFonts w:ascii="Times New Roman" w:eastAsia="宋体" w:hAnsi="Times New Roman" w:cs="Times New Roman"/>
        </w:rPr>
        <w:t>PET</w:t>
      </w:r>
      <w:r w:rsidRPr="006D012F">
        <w:rPr>
          <w:rFonts w:ascii="Times New Roman" w:eastAsia="宋体" w:hAnsi="Times New Roman" w:cs="Times New Roman"/>
        </w:rPr>
        <w:t>成像系统普遍采用固定环形探测结构，而本项目从成像机制出发，提出了</w:t>
      </w:r>
      <w:r w:rsidRPr="006D012F">
        <w:rPr>
          <w:rFonts w:ascii="Times New Roman" w:eastAsia="宋体" w:hAnsi="Times New Roman" w:cs="Times New Roman"/>
        </w:rPr>
        <w:t>“</w:t>
      </w:r>
      <w:r w:rsidRPr="006D012F">
        <w:rPr>
          <w:rFonts w:ascii="Times New Roman" w:eastAsia="宋体" w:hAnsi="Times New Roman" w:cs="Times New Roman"/>
        </w:rPr>
        <w:t>交互式</w:t>
      </w:r>
      <w:r w:rsidRPr="006D012F">
        <w:rPr>
          <w:rFonts w:ascii="Times New Roman" w:eastAsia="宋体" w:hAnsi="Times New Roman" w:cs="Times New Roman"/>
        </w:rPr>
        <w:t>PET</w:t>
      </w:r>
      <w:r w:rsidRPr="006D012F">
        <w:rPr>
          <w:rFonts w:ascii="Times New Roman" w:eastAsia="宋体" w:hAnsi="Times New Roman" w:cs="Times New Roman"/>
        </w:rPr>
        <w:t>成像</w:t>
      </w:r>
      <w:r w:rsidRPr="006D012F">
        <w:rPr>
          <w:rFonts w:ascii="Times New Roman" w:eastAsia="宋体" w:hAnsi="Times New Roman" w:cs="Times New Roman"/>
        </w:rPr>
        <w:t>”</w:t>
      </w:r>
      <w:r w:rsidRPr="006D012F">
        <w:rPr>
          <w:rFonts w:ascii="Times New Roman" w:eastAsia="宋体" w:hAnsi="Times New Roman" w:cs="Times New Roman"/>
        </w:rPr>
        <w:t>这一不同于主流路线的技术方案。这一思路本身并非对现有方法的简单改进，而是对数据获取方式与系统设计逻辑的重新审视。在项目推进过程中，学生需要不断思考如何在探测器数量受限的条件下获取足够的成像信息、如何通过扫描策略优化提升数据利用效率等问题。这类问题没有现成答案，需要在查阅文献、分析仿真结果以及反复讨论中逐步形成解决方案。通过这一过程，学生逐渐摆脱对既有技术路径的依赖，形成从问题本质出发进行创新设计的能力。同时，在算法开发中，如将深度学习方法引入</w:t>
      </w:r>
      <w:r w:rsidRPr="006D012F">
        <w:rPr>
          <w:rFonts w:ascii="Times New Roman" w:eastAsia="宋体" w:hAnsi="Times New Roman" w:cs="Times New Roman"/>
        </w:rPr>
        <w:t>PET</w:t>
      </w:r>
      <w:r w:rsidRPr="006D012F">
        <w:rPr>
          <w:rFonts w:ascii="Times New Roman" w:eastAsia="宋体" w:hAnsi="Times New Roman" w:cs="Times New Roman"/>
        </w:rPr>
        <w:t>图像重建与散射矫正任务，也要求学生在物理模型与数据驱动方法之间建立联系，体现了跨领域创新思维的培养。</w:t>
      </w:r>
    </w:p>
    <w:p w14:paraId="435B4A8B" w14:textId="63F7B10E" w:rsidR="006D012F" w:rsidRPr="006D012F" w:rsidRDefault="006D012F" w:rsidP="006D012F">
      <w:pPr>
        <w:ind w:firstLine="420"/>
        <w:rPr>
          <w:rFonts w:ascii="Times New Roman" w:eastAsia="宋体" w:hAnsi="Times New Roman" w:cs="Times New Roman" w:hint="eastAsia"/>
        </w:rPr>
      </w:pPr>
      <w:r w:rsidRPr="006D012F">
        <w:rPr>
          <w:rFonts w:ascii="Times New Roman" w:eastAsia="宋体" w:hAnsi="Times New Roman" w:cs="Times New Roman"/>
        </w:rPr>
        <w:t>其次，在自主学习能力方面，项目显著强化了学生在陌生领域中快速构建知识体系的能力。</w:t>
      </w:r>
      <w:r w:rsidRPr="006D012F">
        <w:rPr>
          <w:rFonts w:ascii="Times New Roman" w:eastAsia="宋体" w:hAnsi="Times New Roman" w:cs="Times New Roman"/>
        </w:rPr>
        <w:t>PET</w:t>
      </w:r>
      <w:r w:rsidRPr="006D012F">
        <w:rPr>
          <w:rFonts w:ascii="Times New Roman" w:eastAsia="宋体" w:hAnsi="Times New Roman" w:cs="Times New Roman"/>
        </w:rPr>
        <w:t>成像涉及核物理、探测器技术、信号处理、数值计算及机器学习等多个知识领域，而大部分内容并未在本科阶段系统讲授。面对这一知识结构缺口，学生需要主动查阅中英文文献，理解成像原理与算法模型，并将理论知识转化为可实现的计算方法。例如，在图像重建任务中，学生需从最基础的滤波反投影方法入手，逐步过渡到迭代重建算法及深度学习模型；在散射矫正问题中，则需要从康普顿散射物理过程出发，结合蒙特卡罗模拟与神经网络方法进行建模。这一过程要求学生具备信息筛选、知识整合与独立思考能力，从而实现由</w:t>
      </w:r>
      <w:r w:rsidRPr="006D012F">
        <w:rPr>
          <w:rFonts w:ascii="Times New Roman" w:eastAsia="宋体" w:hAnsi="Times New Roman" w:cs="Times New Roman"/>
        </w:rPr>
        <w:t>“</w:t>
      </w:r>
      <w:r w:rsidRPr="006D012F">
        <w:rPr>
          <w:rFonts w:ascii="Times New Roman" w:eastAsia="宋体" w:hAnsi="Times New Roman" w:cs="Times New Roman"/>
        </w:rPr>
        <w:t>被动接受知识</w:t>
      </w:r>
      <w:r w:rsidRPr="006D012F">
        <w:rPr>
          <w:rFonts w:ascii="Times New Roman" w:eastAsia="宋体" w:hAnsi="Times New Roman" w:cs="Times New Roman"/>
        </w:rPr>
        <w:t>”</w:t>
      </w:r>
      <w:r w:rsidRPr="006D012F">
        <w:rPr>
          <w:rFonts w:ascii="Times New Roman" w:eastAsia="宋体" w:hAnsi="Times New Roman" w:cs="Times New Roman"/>
        </w:rPr>
        <w:t>向</w:t>
      </w:r>
      <w:r w:rsidRPr="006D012F">
        <w:rPr>
          <w:rFonts w:ascii="Times New Roman" w:eastAsia="宋体" w:hAnsi="Times New Roman" w:cs="Times New Roman"/>
        </w:rPr>
        <w:t>“</w:t>
      </w:r>
      <w:r w:rsidRPr="006D012F">
        <w:rPr>
          <w:rFonts w:ascii="Times New Roman" w:eastAsia="宋体" w:hAnsi="Times New Roman" w:cs="Times New Roman"/>
        </w:rPr>
        <w:t>主动构建知识</w:t>
      </w:r>
      <w:r w:rsidRPr="006D012F">
        <w:rPr>
          <w:rFonts w:ascii="Times New Roman" w:eastAsia="宋体" w:hAnsi="Times New Roman" w:cs="Times New Roman"/>
        </w:rPr>
        <w:t>”</w:t>
      </w:r>
      <w:r w:rsidRPr="006D012F">
        <w:rPr>
          <w:rFonts w:ascii="Times New Roman" w:eastAsia="宋体" w:hAnsi="Times New Roman" w:cs="Times New Roman"/>
        </w:rPr>
        <w:t>的转变。</w:t>
      </w:r>
    </w:p>
    <w:p w14:paraId="74146970" w14:textId="30505B80" w:rsidR="006D012F" w:rsidRPr="006D012F" w:rsidRDefault="006D012F" w:rsidP="006D012F">
      <w:pPr>
        <w:ind w:firstLine="420"/>
        <w:rPr>
          <w:rFonts w:ascii="Times New Roman" w:eastAsia="宋体" w:hAnsi="Times New Roman" w:cs="Times New Roman" w:hint="eastAsia"/>
        </w:rPr>
      </w:pPr>
      <w:r w:rsidRPr="006D012F">
        <w:rPr>
          <w:rFonts w:ascii="Times New Roman" w:eastAsia="宋体" w:hAnsi="Times New Roman" w:cs="Times New Roman"/>
        </w:rPr>
        <w:t>在实践能力方面，本项目提供了完整的工程实践训练机会，使学生能够将抽象理论转化为具体系统实现。项目不仅包括算法开发，还涉及仿真建模、硬件设计及系统集成等多个环节。在仿真层面，学生通过</w:t>
      </w:r>
      <w:r w:rsidRPr="006D012F">
        <w:rPr>
          <w:rFonts w:ascii="Times New Roman" w:eastAsia="宋体" w:hAnsi="Times New Roman" w:cs="Times New Roman"/>
        </w:rPr>
        <w:t>GATE</w:t>
      </w:r>
      <w:r w:rsidRPr="006D012F">
        <w:rPr>
          <w:rFonts w:ascii="Times New Roman" w:eastAsia="宋体" w:hAnsi="Times New Roman" w:cs="Times New Roman"/>
        </w:rPr>
        <w:t>平台搭建</w:t>
      </w:r>
      <w:r w:rsidRPr="006D012F">
        <w:rPr>
          <w:rFonts w:ascii="Times New Roman" w:eastAsia="宋体" w:hAnsi="Times New Roman" w:cs="Times New Roman"/>
        </w:rPr>
        <w:t>PET</w:t>
      </w:r>
      <w:r w:rsidRPr="006D012F">
        <w:rPr>
          <w:rFonts w:ascii="Times New Roman" w:eastAsia="宋体" w:hAnsi="Times New Roman" w:cs="Times New Roman"/>
        </w:rPr>
        <w:t>系统模型，进行几何结构设计与物理过程配置，并对仿真结果进行分析与优化；在软件层面，学生需要编写图像重建与数据处理代码，实现从原始数据到重建图像的完整流程；在硬件层面，部分成员参与探测器模块设计与电子学系统调试，理解实际系统中的噪声来源与信号特性。这种从</w:t>
      </w:r>
      <w:r w:rsidRPr="006D012F">
        <w:rPr>
          <w:rFonts w:ascii="Times New Roman" w:eastAsia="宋体" w:hAnsi="Times New Roman" w:cs="Times New Roman"/>
        </w:rPr>
        <w:t>“</w:t>
      </w:r>
      <w:r w:rsidRPr="006D012F">
        <w:rPr>
          <w:rFonts w:ascii="Times New Roman" w:eastAsia="宋体" w:hAnsi="Times New Roman" w:cs="Times New Roman"/>
        </w:rPr>
        <w:t>模型</w:t>
      </w:r>
      <w:r w:rsidRPr="006D012F">
        <w:rPr>
          <w:rFonts w:ascii="Times New Roman" w:eastAsia="宋体" w:hAnsi="Times New Roman" w:cs="Times New Roman"/>
        </w:rPr>
        <w:t>—</w:t>
      </w:r>
      <w:r w:rsidRPr="006D012F">
        <w:rPr>
          <w:rFonts w:ascii="Times New Roman" w:eastAsia="宋体" w:hAnsi="Times New Roman" w:cs="Times New Roman"/>
        </w:rPr>
        <w:t>算法</w:t>
      </w:r>
      <w:r w:rsidRPr="006D012F">
        <w:rPr>
          <w:rFonts w:ascii="Times New Roman" w:eastAsia="宋体" w:hAnsi="Times New Roman" w:cs="Times New Roman"/>
        </w:rPr>
        <w:t>—</w:t>
      </w:r>
      <w:r w:rsidRPr="006D012F">
        <w:rPr>
          <w:rFonts w:ascii="Times New Roman" w:eastAsia="宋体" w:hAnsi="Times New Roman" w:cs="Times New Roman"/>
        </w:rPr>
        <w:t>系统</w:t>
      </w:r>
      <w:r w:rsidRPr="006D012F">
        <w:rPr>
          <w:rFonts w:ascii="Times New Roman" w:eastAsia="宋体" w:hAnsi="Times New Roman" w:cs="Times New Roman"/>
        </w:rPr>
        <w:t>”</w:t>
      </w:r>
      <w:r w:rsidRPr="006D012F">
        <w:rPr>
          <w:rFonts w:ascii="Times New Roman" w:eastAsia="宋体" w:hAnsi="Times New Roman" w:cs="Times New Roman"/>
        </w:rPr>
        <w:t>的全链条实践，使学生建立起对复杂工程系统的整体认知，并显著提升动手能力与问题解决能力。</w:t>
      </w:r>
    </w:p>
    <w:p w14:paraId="6BC9462E" w14:textId="15D3092E" w:rsidR="006D012F" w:rsidRPr="006D012F" w:rsidRDefault="006D012F" w:rsidP="006D012F">
      <w:pPr>
        <w:ind w:firstLine="420"/>
        <w:rPr>
          <w:rFonts w:ascii="Times New Roman" w:eastAsia="宋体" w:hAnsi="Times New Roman" w:cs="Times New Roman" w:hint="eastAsia"/>
        </w:rPr>
      </w:pPr>
      <w:r w:rsidRPr="006D012F">
        <w:rPr>
          <w:rFonts w:ascii="Times New Roman" w:eastAsia="宋体" w:hAnsi="Times New Roman" w:cs="Times New Roman"/>
        </w:rPr>
        <w:t>在团队合作能力方面，项目通过明确分工与跨模块协作机制，使学生在实践中理解协同工作的必要性。团队成员分别承担硬件、算法、软件与市场调研等不同任务，</w:t>
      </w:r>
      <w:r w:rsidRPr="006D012F">
        <w:rPr>
          <w:rFonts w:ascii="Times New Roman" w:eastAsia="宋体" w:hAnsi="Times New Roman" w:cs="Times New Roman"/>
        </w:rPr>
        <w:lastRenderedPageBreak/>
        <w:t>各模块之间存在高度耦合关系。例如，图像重建算法依赖于探测器性能与数据采集方式，而硬件设计又需要通过算法验证其有效性。因此，在项目推进过程中，成员之间需要频繁进行信息沟通与技术交流，通过联合调试解决系统性问题。这种协作模式不仅提升了项目效率，也使学生学会从整体角度理解问题，并在交流中准确表达技术需求与约束条件。此外，团队在项目管理中采用阶段性目标划分与定期汇报机制，进一步强化了成员的责任意识与组织能力。</w:t>
      </w:r>
    </w:p>
    <w:p w14:paraId="581496E5" w14:textId="5C13EEB8" w:rsidR="006D012F" w:rsidRPr="006D012F" w:rsidRDefault="006D012F" w:rsidP="006D012F">
      <w:pPr>
        <w:ind w:firstLine="420"/>
        <w:rPr>
          <w:rFonts w:ascii="Times New Roman" w:eastAsia="宋体" w:hAnsi="Times New Roman" w:cs="Times New Roman" w:hint="eastAsia"/>
        </w:rPr>
      </w:pPr>
      <w:r w:rsidRPr="006D012F">
        <w:rPr>
          <w:rFonts w:ascii="Times New Roman" w:eastAsia="宋体" w:hAnsi="Times New Roman" w:cs="Times New Roman"/>
        </w:rPr>
        <w:t>在科研素养方面，项目对学生的训练尤为显著。首先，在科研态度上，学生逐步形成严谨求实的工作习惯，包括规范记录实验数据、系统分析实验结果以及客观评估研究进展。在实际研究过程中，仿真结果偏差、算法效果不稳定等问题频繁出现，学生需要对异常现象进行追溯分析，而非简单忽略，从而培养对数据与结论负责的科研态度。其次，在科研方法上，学生通过文献调研、模型建立、实验验证与结果分析的完整流程，逐步掌握科学研究的基本范式。例如，在算法开发过程中，需要通过对比实验评估不同模型的性能差异，并结合物理背景解释结果，这一过程强化了定量分析能力与逻辑推理能力。最后，在科研表达方面，学生通过参与项目报告撰写、专利申请及竞赛答辩，提升了将技术成果系统化表达的能力，使其能够从</w:t>
      </w:r>
      <w:r w:rsidRPr="006D012F">
        <w:rPr>
          <w:rFonts w:ascii="Times New Roman" w:eastAsia="宋体" w:hAnsi="Times New Roman" w:cs="Times New Roman"/>
        </w:rPr>
        <w:t>“</w:t>
      </w:r>
      <w:r w:rsidRPr="006D012F">
        <w:rPr>
          <w:rFonts w:ascii="Times New Roman" w:eastAsia="宋体" w:hAnsi="Times New Roman" w:cs="Times New Roman"/>
        </w:rPr>
        <w:t>会做</w:t>
      </w:r>
      <w:r w:rsidRPr="006D012F">
        <w:rPr>
          <w:rFonts w:ascii="Times New Roman" w:eastAsia="宋体" w:hAnsi="Times New Roman" w:cs="Times New Roman"/>
        </w:rPr>
        <w:t>”</w:t>
      </w:r>
      <w:r w:rsidRPr="006D012F">
        <w:rPr>
          <w:rFonts w:ascii="Times New Roman" w:eastAsia="宋体" w:hAnsi="Times New Roman" w:cs="Times New Roman"/>
        </w:rPr>
        <w:t>向</w:t>
      </w:r>
      <w:r w:rsidRPr="006D012F">
        <w:rPr>
          <w:rFonts w:ascii="Times New Roman" w:eastAsia="宋体" w:hAnsi="Times New Roman" w:cs="Times New Roman"/>
        </w:rPr>
        <w:t>“</w:t>
      </w:r>
      <w:r w:rsidRPr="006D012F">
        <w:rPr>
          <w:rFonts w:ascii="Times New Roman" w:eastAsia="宋体" w:hAnsi="Times New Roman" w:cs="Times New Roman"/>
        </w:rPr>
        <w:t>会讲清楚</w:t>
      </w:r>
      <w:r w:rsidRPr="006D012F">
        <w:rPr>
          <w:rFonts w:ascii="Times New Roman" w:eastAsia="宋体" w:hAnsi="Times New Roman" w:cs="Times New Roman"/>
        </w:rPr>
        <w:t>”</w:t>
      </w:r>
      <w:r w:rsidRPr="006D012F">
        <w:rPr>
          <w:rFonts w:ascii="Times New Roman" w:eastAsia="宋体" w:hAnsi="Times New Roman" w:cs="Times New Roman"/>
        </w:rPr>
        <w:t>转变。</w:t>
      </w:r>
    </w:p>
    <w:p w14:paraId="4334EA27" w14:textId="03B9EDDA" w:rsidR="006D012F" w:rsidRPr="006D012F" w:rsidRDefault="006D012F" w:rsidP="006D012F">
      <w:pPr>
        <w:ind w:firstLine="420"/>
        <w:rPr>
          <w:rFonts w:ascii="Times New Roman" w:eastAsia="宋体" w:hAnsi="Times New Roman" w:cs="Times New Roman" w:hint="eastAsia"/>
        </w:rPr>
      </w:pPr>
      <w:r w:rsidRPr="006D012F">
        <w:rPr>
          <w:rFonts w:ascii="Times New Roman" w:eastAsia="宋体" w:hAnsi="Times New Roman" w:cs="Times New Roman"/>
        </w:rPr>
        <w:t>此外，项目还通过创新创业竞赛与对外交流活动，进一步拓展了学生的综合视野。在准备创新创业大赛过程中，学生需要从技术视角转向应用视角，思考研究成果的实际价值与潜在应用场景，从而加深对科研与社会需求之间关系的理解。同时，通过与医院及企业的交流，学生能够接触真实应用环境，对技术约束与实际需求形成更加清晰的认识，这对于完善研究方向具有重要意义。</w:t>
      </w:r>
    </w:p>
    <w:p w14:paraId="6520A4D5" w14:textId="6007AF96" w:rsidR="00121063" w:rsidRPr="006D012F" w:rsidRDefault="006D012F" w:rsidP="006D012F">
      <w:pPr>
        <w:ind w:firstLine="420"/>
        <w:rPr>
          <w:rFonts w:ascii="Times New Roman" w:eastAsia="宋体" w:hAnsi="Times New Roman" w:cs="Times New Roman"/>
        </w:rPr>
      </w:pPr>
      <w:r w:rsidRPr="006D012F">
        <w:rPr>
          <w:rFonts w:ascii="Times New Roman" w:eastAsia="宋体" w:hAnsi="Times New Roman" w:cs="Times New Roman"/>
        </w:rPr>
        <w:t>总体而言，本项目通过</w:t>
      </w:r>
      <w:r w:rsidRPr="006D012F">
        <w:rPr>
          <w:rFonts w:ascii="Times New Roman" w:eastAsia="宋体" w:hAnsi="Times New Roman" w:cs="Times New Roman"/>
        </w:rPr>
        <w:t>“</w:t>
      </w:r>
      <w:r w:rsidRPr="006D012F">
        <w:rPr>
          <w:rFonts w:ascii="Times New Roman" w:eastAsia="宋体" w:hAnsi="Times New Roman" w:cs="Times New Roman"/>
        </w:rPr>
        <w:t>科研问题驱动</w:t>
      </w:r>
      <w:r w:rsidRPr="006D012F">
        <w:rPr>
          <w:rFonts w:ascii="Times New Roman" w:eastAsia="宋体" w:hAnsi="Times New Roman" w:cs="Times New Roman"/>
        </w:rPr>
        <w:t>+</w:t>
      </w:r>
      <w:r w:rsidRPr="006D012F">
        <w:rPr>
          <w:rFonts w:ascii="Times New Roman" w:eastAsia="宋体" w:hAnsi="Times New Roman" w:cs="Times New Roman"/>
        </w:rPr>
        <w:t>工程实践支撑</w:t>
      </w:r>
      <w:r w:rsidRPr="006D012F">
        <w:rPr>
          <w:rFonts w:ascii="Times New Roman" w:eastAsia="宋体" w:hAnsi="Times New Roman" w:cs="Times New Roman"/>
        </w:rPr>
        <w:t>+</w:t>
      </w:r>
      <w:r w:rsidRPr="006D012F">
        <w:rPr>
          <w:rFonts w:ascii="Times New Roman" w:eastAsia="宋体" w:hAnsi="Times New Roman" w:cs="Times New Roman"/>
        </w:rPr>
        <w:t>团队协作推进</w:t>
      </w:r>
      <w:r w:rsidRPr="006D012F">
        <w:rPr>
          <w:rFonts w:ascii="Times New Roman" w:eastAsia="宋体" w:hAnsi="Times New Roman" w:cs="Times New Roman"/>
        </w:rPr>
        <w:t>”</w:t>
      </w:r>
      <w:r w:rsidRPr="006D012F">
        <w:rPr>
          <w:rFonts w:ascii="Times New Roman" w:eastAsia="宋体" w:hAnsi="Times New Roman" w:cs="Times New Roman"/>
        </w:rPr>
        <w:t>的培养模式，使学生在多个维度实现了能力提升。其特点在于：既强调理论深度，又注重实践落地；既鼓励创新探索，又强调严谨验证。这种综合训练模式不仅提升了学生在核医学成像领域的专业能力，也为其未来继续从事科研工作或进入相关产业奠定了坚实基础。</w:t>
      </w:r>
    </w:p>
    <w:sectPr w:rsidR="00121063" w:rsidRPr="006D01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2F"/>
    <w:rsid w:val="00121063"/>
    <w:rsid w:val="006D012F"/>
    <w:rsid w:val="00712DB3"/>
    <w:rsid w:val="00BA3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C68372"/>
  <w15:chartTrackingRefBased/>
  <w15:docId w15:val="{3085CF74-918D-CA4A-A52B-EE2E442A4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01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01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01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01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012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D012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012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012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012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01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01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01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012F"/>
    <w:rPr>
      <w:rFonts w:cstheme="majorBidi"/>
      <w:color w:val="0F4761" w:themeColor="accent1" w:themeShade="BF"/>
      <w:sz w:val="28"/>
      <w:szCs w:val="28"/>
    </w:rPr>
  </w:style>
  <w:style w:type="character" w:customStyle="1" w:styleId="50">
    <w:name w:val="标题 5 字符"/>
    <w:basedOn w:val="a0"/>
    <w:link w:val="5"/>
    <w:uiPriority w:val="9"/>
    <w:semiHidden/>
    <w:rsid w:val="006D012F"/>
    <w:rPr>
      <w:rFonts w:cstheme="majorBidi"/>
      <w:color w:val="0F4761" w:themeColor="accent1" w:themeShade="BF"/>
      <w:sz w:val="24"/>
    </w:rPr>
  </w:style>
  <w:style w:type="character" w:customStyle="1" w:styleId="60">
    <w:name w:val="标题 6 字符"/>
    <w:basedOn w:val="a0"/>
    <w:link w:val="6"/>
    <w:uiPriority w:val="9"/>
    <w:semiHidden/>
    <w:rsid w:val="006D012F"/>
    <w:rPr>
      <w:rFonts w:cstheme="majorBidi"/>
      <w:b/>
      <w:bCs/>
      <w:color w:val="0F4761" w:themeColor="accent1" w:themeShade="BF"/>
    </w:rPr>
  </w:style>
  <w:style w:type="character" w:customStyle="1" w:styleId="70">
    <w:name w:val="标题 7 字符"/>
    <w:basedOn w:val="a0"/>
    <w:link w:val="7"/>
    <w:uiPriority w:val="9"/>
    <w:semiHidden/>
    <w:rsid w:val="006D012F"/>
    <w:rPr>
      <w:rFonts w:cstheme="majorBidi"/>
      <w:b/>
      <w:bCs/>
      <w:color w:val="595959" w:themeColor="text1" w:themeTint="A6"/>
    </w:rPr>
  </w:style>
  <w:style w:type="character" w:customStyle="1" w:styleId="80">
    <w:name w:val="标题 8 字符"/>
    <w:basedOn w:val="a0"/>
    <w:link w:val="8"/>
    <w:uiPriority w:val="9"/>
    <w:semiHidden/>
    <w:rsid w:val="006D012F"/>
    <w:rPr>
      <w:rFonts w:cstheme="majorBidi"/>
      <w:color w:val="595959" w:themeColor="text1" w:themeTint="A6"/>
    </w:rPr>
  </w:style>
  <w:style w:type="character" w:customStyle="1" w:styleId="90">
    <w:name w:val="标题 9 字符"/>
    <w:basedOn w:val="a0"/>
    <w:link w:val="9"/>
    <w:uiPriority w:val="9"/>
    <w:semiHidden/>
    <w:rsid w:val="006D012F"/>
    <w:rPr>
      <w:rFonts w:eastAsiaTheme="majorEastAsia" w:cstheme="majorBidi"/>
      <w:color w:val="595959" w:themeColor="text1" w:themeTint="A6"/>
    </w:rPr>
  </w:style>
  <w:style w:type="paragraph" w:styleId="a3">
    <w:name w:val="Title"/>
    <w:basedOn w:val="a"/>
    <w:next w:val="a"/>
    <w:link w:val="a4"/>
    <w:uiPriority w:val="10"/>
    <w:qFormat/>
    <w:rsid w:val="006D01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01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01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01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012F"/>
    <w:pPr>
      <w:spacing w:before="160"/>
      <w:jc w:val="center"/>
    </w:pPr>
    <w:rPr>
      <w:i/>
      <w:iCs/>
      <w:color w:val="404040" w:themeColor="text1" w:themeTint="BF"/>
    </w:rPr>
  </w:style>
  <w:style w:type="character" w:customStyle="1" w:styleId="a8">
    <w:name w:val="引用 字符"/>
    <w:basedOn w:val="a0"/>
    <w:link w:val="a7"/>
    <w:uiPriority w:val="29"/>
    <w:rsid w:val="006D012F"/>
    <w:rPr>
      <w:i/>
      <w:iCs/>
      <w:color w:val="404040" w:themeColor="text1" w:themeTint="BF"/>
    </w:rPr>
  </w:style>
  <w:style w:type="paragraph" w:styleId="a9">
    <w:name w:val="List Paragraph"/>
    <w:basedOn w:val="a"/>
    <w:uiPriority w:val="34"/>
    <w:qFormat/>
    <w:rsid w:val="006D012F"/>
    <w:pPr>
      <w:ind w:left="720"/>
      <w:contextualSpacing/>
    </w:pPr>
  </w:style>
  <w:style w:type="character" w:styleId="aa">
    <w:name w:val="Intense Emphasis"/>
    <w:basedOn w:val="a0"/>
    <w:uiPriority w:val="21"/>
    <w:qFormat/>
    <w:rsid w:val="006D012F"/>
    <w:rPr>
      <w:i/>
      <w:iCs/>
      <w:color w:val="0F4761" w:themeColor="accent1" w:themeShade="BF"/>
    </w:rPr>
  </w:style>
  <w:style w:type="paragraph" w:styleId="ab">
    <w:name w:val="Intense Quote"/>
    <w:basedOn w:val="a"/>
    <w:next w:val="a"/>
    <w:link w:val="ac"/>
    <w:uiPriority w:val="30"/>
    <w:qFormat/>
    <w:rsid w:val="006D0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012F"/>
    <w:rPr>
      <w:i/>
      <w:iCs/>
      <w:color w:val="0F4761" w:themeColor="accent1" w:themeShade="BF"/>
    </w:rPr>
  </w:style>
  <w:style w:type="character" w:styleId="ad">
    <w:name w:val="Intense Reference"/>
    <w:basedOn w:val="a0"/>
    <w:uiPriority w:val="32"/>
    <w:qFormat/>
    <w:rsid w:val="006D01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[邮箱已脱敏]</dc:creator>
  <cp:keywords/>
  <dc:description/>
  <cp:lastModifiedBy>[邮箱已脱敏]</cp:lastModifiedBy>
  <cp:revision>1</cp:revision>
  <dcterms:created xsi:type="dcterms:W3CDTF">2026-04-25T09:07:00Z</dcterms:created>
  <dcterms:modified xsi:type="dcterms:W3CDTF">2026-04-25T09:08:00Z</dcterms:modified>
</cp:coreProperties>
</file>