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CTC相关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AD表</w:t>
      </w:r>
      <w:r>
        <w:rPr>
          <w:rFonts w:hint="eastAsia"/>
          <w:lang w:val="en-US" w:eastAsia="zh-CN"/>
        </w:rPr>
        <w:t>： associated Data表，通过相应的Key表做的hash查找道德，主要存放出口信息、编辑行为、stats及其他一些相关的控制行为；主要包含DsMac、DsIPDa、DsFlow、DsUserId、DsMpls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光模块类型小知识：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从速率方面来看</w:t>
      </w:r>
      <w:r>
        <w:rPr>
          <w:rFonts w:hint="eastAsia"/>
          <w:lang w:val="en-US" w:eastAsia="zh-CN"/>
        </w:rPr>
        <w:t>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SFP是速率一般为3G以下的光模块封装类型；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SFP+是速率为6G-16G光模块的封装类型；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SFP28是速率为25G/32G光模块的封装类型；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QSFP+是速率为40G/56G光模块的封装类型；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QSFP28是速率为100G的光模块封装类型。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CTC文档结构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Centec_SDK_PG_R3.2_20200401_ch.pdf</w:t>
      </w:r>
      <w:r>
        <w:rPr>
          <w:rFonts w:hint="eastAsia"/>
          <w:lang w:val="en-US" w:eastAsia="zh-CN"/>
        </w:rPr>
        <w:t xml:space="preserve"> 介绍CTC sdk的目录架构，内容涉及SDK目录、编译、裁剪等。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CLDK_User_Guide_R4.0_20200612_ch.pdf</w:t>
      </w:r>
      <w:r>
        <w:rPr>
          <w:rFonts w:hint="eastAsia"/>
          <w:lang w:val="en-US" w:eastAsia="zh-CN"/>
        </w:rPr>
        <w:t xml:space="preserve"> 比较偏BSP和boot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CTC7132_PG_R1.1_190916_ch.pdf 主要介绍功能的实现原理，芯片流程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CTC7132_programmer_register_R1.1_191203_en.pdf</w:t>
      </w:r>
      <w:r>
        <w:rPr>
          <w:rFonts w:hint="eastAsia"/>
          <w:lang w:val="en-US" w:eastAsia="zh-CN"/>
        </w:rPr>
        <w:t xml:space="preserve"> 寄存器相关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SDK_API文档的34.1章节描述了扩展端口的相关属性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主控和板卡-MuxDemux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主控和线卡的关系可以参见《CTC8180集中式机架方案_R1.0_20200827_ch.pdf》里面有大致讲解。</w:t>
      </w:r>
    </w:p>
    <w:p>
      <w:pPr>
        <w:pStyle w:val="2"/>
        <w:bidi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FDB相关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老化时间</w:t>
      </w:r>
    </w:p>
    <w:p>
      <w:pPr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aging interval 350 aging-tbl mac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查看老化时间</w:t>
      </w:r>
    </w:p>
    <w:p>
      <w:pPr>
        <w:rPr>
          <w:rFonts w:hint="default"/>
          <w:b/>
          <w:bCs/>
          <w:color w:val="002060"/>
          <w:lang w:val="en-US" w:eastAsia="zh-CN"/>
        </w:rPr>
      </w:pPr>
      <w:r>
        <w:rPr>
          <w:rFonts w:hint="default"/>
          <w:b/>
          <w:bCs/>
          <w:color w:val="002060"/>
          <w:lang w:val="en-US" w:eastAsia="zh-CN"/>
        </w:rPr>
        <w:t>sho learning-aging config aging-tbl mac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基于端口关闭、开启学习</w:t>
      </w:r>
    </w:p>
    <w:p>
      <w:pPr>
        <w:rPr>
          <w:rFonts w:hint="eastAsia"/>
          <w:b/>
          <w:bCs/>
          <w:color w:val="002060"/>
          <w:lang w:val="en-US" w:eastAsia="zh-CN"/>
        </w:rPr>
      </w:pPr>
      <w:r>
        <w:rPr>
          <w:rFonts w:hint="default"/>
          <w:b/>
          <w:bCs/>
          <w:color w:val="002060"/>
          <w:lang w:val="en-US" w:eastAsia="zh-CN"/>
        </w:rPr>
        <w:t xml:space="preserve">port </w:t>
      </w:r>
      <w:r>
        <w:rPr>
          <w:rFonts w:hint="eastAsia"/>
          <w:b/>
          <w:bCs/>
          <w:color w:val="002060"/>
          <w:lang w:val="en-US" w:eastAsia="zh-CN"/>
        </w:rPr>
        <w:t>xxx</w:t>
      </w:r>
      <w:r>
        <w:rPr>
          <w:rFonts w:hint="default"/>
          <w:b/>
          <w:bCs/>
          <w:color w:val="002060"/>
          <w:lang w:val="en-US" w:eastAsia="zh-CN"/>
        </w:rPr>
        <w:t xml:space="preserve"> learning disable</w:t>
      </w:r>
      <w:r>
        <w:rPr>
          <w:rFonts w:hint="eastAsia"/>
          <w:b/>
          <w:bCs/>
          <w:color w:val="002060"/>
          <w:lang w:val="en-US" w:eastAsia="zh-CN"/>
        </w:rPr>
        <w:t xml:space="preserve"> | enable</w:t>
      </w:r>
    </w:p>
    <w:p>
      <w:pPr>
        <w:rPr>
          <w:rFonts w:hint="default"/>
          <w:b/>
          <w:bCs/>
          <w:color w:val="00206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查看MAC地址表</w:t>
      </w:r>
    </w:p>
    <w:p>
      <w:pPr>
        <w:pStyle w:val="4"/>
        <w:bidi w:val="0"/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show l2 fdb detail by all</w:t>
      </w:r>
      <w:r>
        <w:rPr>
          <w:rFonts w:hint="eastAsia"/>
          <w:sz w:val="30"/>
          <w:szCs w:val="30"/>
          <w:lang w:val="en-US" w:eastAsia="zh-CN"/>
        </w:rPr>
        <w:t xml:space="preserve">  查看所有MAC地址表详细信息</w:t>
      </w:r>
    </w:p>
    <w:p>
      <w:pPr>
        <w:pStyle w:val="4"/>
        <w:bidi w:val="0"/>
        <w:ind w:firstLine="420" w:firstLineChars="0"/>
        <w:rPr>
          <w:rFonts w:hint="default"/>
          <w:b/>
          <w:sz w:val="30"/>
          <w:szCs w:val="30"/>
          <w:lang w:val="en-US" w:eastAsia="zh-CN"/>
        </w:rPr>
      </w:pPr>
      <w:r>
        <w:rPr>
          <w:rFonts w:hint="default"/>
          <w:b/>
          <w:sz w:val="30"/>
          <w:szCs w:val="30"/>
          <w:lang w:val="en-US" w:eastAsia="zh-CN"/>
        </w:rPr>
        <w:t>show l2 fdb entry by all</w:t>
      </w:r>
      <w:r>
        <w:rPr>
          <w:rFonts w:hint="eastAsia"/>
          <w:b/>
          <w:sz w:val="30"/>
          <w:szCs w:val="30"/>
          <w:lang w:val="en-US" w:eastAsia="zh-CN"/>
        </w:rPr>
        <w:tab/>
      </w:r>
      <w:r>
        <w:rPr>
          <w:rFonts w:hint="eastAsia"/>
          <w:b/>
          <w:sz w:val="30"/>
          <w:szCs w:val="30"/>
          <w:lang w:val="en-US" w:eastAsia="zh-CN"/>
        </w:rPr>
        <w:t>查看所有MAC地址表信息</w:t>
      </w:r>
    </w:p>
    <w:p>
      <w:pPr>
        <w:pStyle w:val="4"/>
        <w:bidi w:val="0"/>
        <w:ind w:firstLine="420" w:firstLineChars="0"/>
        <w:rPr>
          <w:rFonts w:hint="eastAsia"/>
          <w:b/>
          <w:sz w:val="30"/>
          <w:szCs w:val="30"/>
          <w:lang w:val="en-US" w:eastAsia="zh-CN"/>
        </w:rPr>
      </w:pPr>
      <w:r>
        <w:rPr>
          <w:rFonts w:hint="default"/>
          <w:b/>
          <w:sz w:val="30"/>
          <w:szCs w:val="30"/>
          <w:lang w:val="en-US" w:eastAsia="zh-CN"/>
        </w:rPr>
        <w:t>show l2 fdb count by all</w:t>
      </w:r>
      <w:r>
        <w:rPr>
          <w:rFonts w:hint="eastAsia"/>
          <w:b/>
          <w:sz w:val="30"/>
          <w:szCs w:val="30"/>
          <w:lang w:val="en-US" w:eastAsia="zh-CN"/>
        </w:rPr>
        <w:tab/>
      </w:r>
      <w:r>
        <w:rPr>
          <w:rFonts w:hint="eastAsia"/>
          <w:b/>
          <w:sz w:val="30"/>
          <w:szCs w:val="30"/>
          <w:lang w:val="en-US" w:eastAsia="zh-CN"/>
        </w:rPr>
        <w:t>查看MAC地址表count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 l2 fdb detail by all 可以查看MAC地址表详细信息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DsFibHost0MacHashKey 0x15f0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DsMac 0x2f18</w:t>
      </w:r>
    </w:p>
    <w:p>
      <w:pPr>
        <w:ind w:firstLine="420" w:firstLineChars="0"/>
      </w:pPr>
      <w:r>
        <w:drawing>
          <wp:inline distT="0" distB="0" distL="114300" distR="114300">
            <wp:extent cx="5269865" cy="4112895"/>
            <wp:effectExtent l="0" t="0" r="6985" b="19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30"/>
          <w:szCs w:val="30"/>
          <w:lang w:val="en-US" w:eastAsia="zh-CN"/>
        </w:rPr>
      </w:pPr>
      <w:r>
        <w:rPr>
          <w:rFonts w:hint="default"/>
          <w:b/>
          <w:sz w:val="30"/>
          <w:szCs w:val="30"/>
          <w:lang w:val="en-US" w:eastAsia="zh-CN"/>
        </w:rPr>
        <w:t>sho l2 fdb logic-nhid by logic-port 0x</w:t>
      </w:r>
      <w:r>
        <w:rPr>
          <w:rFonts w:hint="eastAsia"/>
          <w:b/>
          <w:sz w:val="30"/>
          <w:szCs w:val="30"/>
          <w:lang w:val="en-US" w:eastAsia="zh-CN"/>
        </w:rPr>
        <w:t>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根据L2 fdb表查找其对应的nexthop表，再根据nexthop表查gport，就知道这个MAC地址表真正对应的物理口了。（N:1的vlan-mapping功能，MAC地址是学在logic port上的，每下发一条vlan-mapping都会增加申请一个logic port，vlan-mapping vlan的MAC都学在logic port上，软件get到MAC地址表后，需要将logic port转换成对应的物理口gport才能对应正确的物理口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7390" cy="2198370"/>
            <wp:effectExtent l="0" t="0" r="16510" b="1143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端口相关FDB操作</w:t>
      </w:r>
    </w:p>
    <w:p>
      <w:pPr>
        <w:pStyle w:val="4"/>
        <w:bidi w:val="0"/>
        <w:rPr>
          <w:rFonts w:hint="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 xml:space="preserve">show port 0x0000 learning-enable </w:t>
      </w:r>
    </w:p>
    <w:p>
      <w:pPr>
        <w:rPr>
          <w:rFonts w:hint="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Port 0x0000 learning enable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白名单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和白名单相关的属性有FID(VLAN、VSI)、MCAST GROUP id，nexthop id，mac，bridge-member等；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白名单功能会关闭VLAN的MAC学习和未知单播、未知组播丢弃，在开启白名单功能的VLAN不要和这几个配置冲突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白名单能用的</w:t>
      </w:r>
      <w:r>
        <w:rPr>
          <w:rFonts w:hint="eastAsia"/>
          <w:b/>
          <w:bCs/>
          <w:color w:val="FF0000"/>
          <w:lang w:val="en-US" w:eastAsia="zh-CN"/>
        </w:rPr>
        <w:t>group id，总共有1024个</w:t>
      </w:r>
    </w:p>
    <w:p>
      <w:r>
        <w:drawing>
          <wp:inline distT="0" distB="0" distL="114300" distR="114300">
            <wp:extent cx="5273040" cy="1437640"/>
            <wp:effectExtent l="0" t="0" r="381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893310"/>
            <wp:effectExtent l="0" t="0" r="317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VLAN相关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TPID相关</w:t>
      </w:r>
    </w:p>
    <w:p>
      <w:pPr>
        <w:rPr>
          <w:rFonts w:hint="default"/>
          <w:b/>
          <w:bCs/>
          <w:color w:val="00B0F0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设置全局tpid</w:t>
      </w:r>
    </w:p>
    <w:p>
      <w:pPr>
        <w:rPr>
          <w:rFonts w:hint="default"/>
          <w:b/>
          <w:bCs/>
          <w:color w:val="00B0F0"/>
          <w:lang w:val="en-US" w:eastAsia="zh-CN"/>
        </w:rPr>
      </w:pPr>
      <w:r>
        <w:drawing>
          <wp:inline distT="0" distB="0" distL="114300" distR="114300">
            <wp:extent cx="5274310" cy="882650"/>
            <wp:effectExtent l="0" t="0" r="2540" b="1270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B0F0"/>
          <w:lang w:val="en-US" w:eastAsia="zh-CN"/>
        </w:rPr>
      </w:pPr>
      <w:r>
        <w:rPr>
          <w:rFonts w:hint="default"/>
          <w:b/>
          <w:bCs/>
          <w:color w:val="00B0F0"/>
          <w:lang w:val="en-US" w:eastAsia="zh-CN"/>
        </w:rPr>
        <w:t>parser l2 ethernet tpid svlan</w:t>
      </w:r>
      <w:r>
        <w:rPr>
          <w:rFonts w:hint="eastAsia"/>
          <w:b/>
          <w:bCs/>
          <w:color w:val="00B0F0"/>
          <w:lang w:val="en-US" w:eastAsia="zh-CN"/>
        </w:rPr>
        <w:t xml:space="preserve"> xxxx</w:t>
      </w:r>
    </w:p>
    <w:p>
      <w:pPr>
        <w:rPr>
          <w:rFonts w:hint="default"/>
          <w:b/>
          <w:bCs/>
          <w:color w:val="00B0F0"/>
          <w:lang w:val="en-US" w:eastAsia="zh-CN"/>
        </w:rPr>
      </w:pPr>
      <w:r>
        <w:rPr>
          <w:rFonts w:hint="default"/>
          <w:b/>
          <w:bCs/>
          <w:color w:val="00B0F0"/>
          <w:lang w:val="en-US" w:eastAsia="zh-CN"/>
        </w:rPr>
        <w:t xml:space="preserve">parser l2 ethernet tpid </w:t>
      </w:r>
      <w:r>
        <w:rPr>
          <w:rFonts w:hint="eastAsia"/>
          <w:b/>
          <w:bCs/>
          <w:color w:val="00B0F0"/>
          <w:lang w:val="en-US" w:eastAsia="zh-CN"/>
        </w:rPr>
        <w:t>c</w:t>
      </w:r>
      <w:r>
        <w:rPr>
          <w:rFonts w:hint="default"/>
          <w:b/>
          <w:bCs/>
          <w:color w:val="00B0F0"/>
          <w:lang w:val="en-US" w:eastAsia="zh-CN"/>
        </w:rPr>
        <w:t>vlan</w:t>
      </w:r>
      <w:r>
        <w:rPr>
          <w:rFonts w:hint="eastAsia"/>
          <w:b/>
          <w:bCs/>
          <w:color w:val="00B0F0"/>
          <w:lang w:val="en-US" w:eastAsia="zh-CN"/>
        </w:rPr>
        <w:t xml:space="preserve"> xxxx</w:t>
      </w:r>
    </w:p>
    <w:p>
      <w:pPr>
        <w:rPr>
          <w:rFonts w:hint="default"/>
          <w:b/>
          <w:bCs/>
          <w:color w:val="00B0F0"/>
          <w:lang w:val="en-US" w:eastAsia="zh-CN"/>
        </w:rPr>
      </w:pPr>
    </w:p>
    <w:p>
      <w:pPr>
        <w:rPr>
          <w:rFonts w:hint="default"/>
          <w:b/>
          <w:bCs/>
          <w:color w:val="00B0F0"/>
          <w:lang w:val="en-US" w:eastAsia="zh-CN"/>
        </w:rPr>
      </w:pPr>
      <w:r>
        <w:rPr>
          <w:rFonts w:hint="default"/>
          <w:b/>
          <w:bCs/>
          <w:color w:val="00B0F0"/>
          <w:lang w:val="en-US" w:eastAsia="zh-CN"/>
        </w:rPr>
        <w:t>sho parser l2 ethernet tpid cvlan</w:t>
      </w:r>
    </w:p>
    <w:p>
      <w:pPr>
        <w:rPr>
          <w:rFonts w:hint="default"/>
          <w:b/>
          <w:bCs/>
          <w:color w:val="00B0F0"/>
          <w:lang w:val="en-US" w:eastAsia="zh-CN"/>
        </w:rPr>
      </w:pPr>
      <w:r>
        <w:rPr>
          <w:rFonts w:hint="default"/>
          <w:b/>
          <w:bCs/>
          <w:color w:val="00B0F0"/>
          <w:lang w:val="en-US" w:eastAsia="zh-CN"/>
        </w:rPr>
        <w:t xml:space="preserve">sho parser l2 ethernet tpid svlan </w:t>
      </w:r>
    </w:p>
    <w:p>
      <w:pPr>
        <w:rPr>
          <w:rFonts w:hint="default"/>
          <w:b/>
          <w:bCs/>
          <w:color w:val="00B0F0"/>
          <w:lang w:val="en-US" w:eastAsia="zh-CN"/>
        </w:rPr>
      </w:pPr>
      <w:r>
        <w:rPr>
          <w:rFonts w:hint="default"/>
          <w:b/>
          <w:bCs/>
          <w:color w:val="00B0F0"/>
          <w:lang w:val="en-US" w:eastAsia="zh-CN"/>
        </w:rPr>
        <w:t xml:space="preserve">sho parser l2 ethernet tpid </w:t>
      </w:r>
    </w:p>
    <w:p>
      <w:pPr>
        <w:rPr>
          <w:rFonts w:hint="default"/>
          <w:b/>
          <w:bCs/>
          <w:color w:val="00B0F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887095"/>
            <wp:effectExtent l="0" t="0" r="6350" b="825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00810"/>
            <wp:effectExtent l="0" t="0" r="8255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设置端口的TPID</w:t>
      </w:r>
    </w:p>
    <w:p>
      <w:pPr>
        <w:bidi w:val="0"/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port 77 stag-tpid-index direction both</w:t>
      </w:r>
      <w:r>
        <w:rPr>
          <w:rFonts w:hint="eastAsia"/>
          <w:b/>
          <w:bCs/>
          <w:color w:val="0070C0"/>
          <w:lang w:val="en-US" w:eastAsia="zh-CN"/>
        </w:rPr>
        <w:t xml:space="preserve"> xxx</w:t>
      </w: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  <w:r>
        <w:drawing>
          <wp:inline distT="0" distB="0" distL="114300" distR="114300">
            <wp:extent cx="5271770" cy="995680"/>
            <wp:effectExtent l="0" t="0" r="5080" b="1397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基本VLAN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相关命令行</w:t>
      </w:r>
    </w:p>
    <w:p>
      <w:pPr>
        <w:bidi w:val="0"/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 xml:space="preserve">show port 0x39 vlan-domain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 xml:space="preserve"> </w:t>
      </w:r>
      <w:r>
        <w:rPr>
          <w:rFonts w:hint="eastAsia"/>
          <w:b/>
          <w:bCs/>
          <w:color w:val="0070C0"/>
          <w:lang w:val="en-US" w:eastAsia="zh-CN"/>
        </w:rPr>
        <w:tab/>
      </w:r>
      <w:r>
        <w:rPr>
          <w:rFonts w:hint="eastAsia"/>
          <w:b/>
          <w:bCs/>
          <w:color w:val="0070C0"/>
          <w:lang w:val="en-US" w:eastAsia="zh-CN"/>
        </w:rPr>
        <w:t>show port 0x39 vlan-ctl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show port 0x39 dot1q-type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端口加VLAN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 xml:space="preserve">vlan add port 14 vlan 1 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vlan1 port 14 untagged</w:t>
      </w:r>
    </w:p>
    <w:p>
      <w:pPr>
        <w:ind w:firstLine="420" w:firstLineChars="0"/>
        <w:rPr>
          <w:rFonts w:hint="default"/>
          <w:b/>
          <w:bCs/>
          <w:color w:val="0070C0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 xml:space="preserve">sho vlan 1 tagged-port 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sho vlan 1 member-port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端口默认VLAN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port 14 default vlan 1</w:t>
      </w:r>
    </w:p>
    <w:p>
      <w:pPr>
        <w:ind w:firstLine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 xml:space="preserve">sho port 14 default-vlan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Ctcs_vlan_add_port( )</w:t>
      </w:r>
      <w:r>
        <w:rPr>
          <w:rFonts w:hint="eastAsia"/>
          <w:lang w:val="en-US" w:eastAsia="zh-CN"/>
        </w:rPr>
        <w:t>端口加入VLAN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Ctcs_vlan_set_tagged_port()</w:t>
      </w:r>
      <w:r>
        <w:rPr>
          <w:rFonts w:hint="eastAsia"/>
          <w:lang w:val="en-US" w:eastAsia="zh-CN"/>
        </w:rPr>
        <w:t>设置端口加入VLAN的tag模式，untag或者tag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基本QINQ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相关命令行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show vlan mapping port 0x39 is-default scl-id 0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sho vlan mapping default info port 0x39</w:t>
      </w:r>
    </w:p>
    <w:p>
      <w:pPr>
        <w:ind w:firstLine="420" w:firstLineChars="0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vlan mapping add port 0x39 mismatch append-stag new-svid 200 scl-id 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</w:t>
      </w:r>
    </w:p>
    <w:p>
      <w:pPr>
        <w:ind w:firstLine="42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ctcs_vlan_add_default_vlan_mapping(uint8 lchip, uint32 gport, ctc_vlan_miss_t * p_action)</w:t>
      </w:r>
    </w:p>
    <w:p>
      <w:pPr>
        <w:rPr>
          <w:rFonts w:hint="default"/>
          <w:color w:val="0070C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灵活QINQ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灵活QINQ一般需要入方向下发一条规则修改tag，同时需要在出方向下发一条规则回翻，N:1的vlan-mapping只需要入方向下发规则，回翻是依赖nexthop和mac地址表进行回翻，不需要下发出方向规则。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SCL相关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scl status可以查看scl使用情况</w:t>
      </w:r>
    </w:p>
    <w:p>
      <w:r>
        <w:drawing>
          <wp:inline distT="0" distB="0" distL="114300" distR="114300">
            <wp:extent cx="5272405" cy="4404360"/>
            <wp:effectExtent l="0" t="0" r="44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这个信息表里面，Group id是0X82309019是vlan-mapping的出方向回翻的scl表。如果要查看具体scl内容，需要知道entry id具体查看。</w:t>
      </w:r>
    </w:p>
    <w:p>
      <w:r>
        <w:drawing>
          <wp:inline distT="0" distB="0" distL="114300" distR="114300">
            <wp:extent cx="5271770" cy="737235"/>
            <wp:effectExtent l="0" t="0" r="508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34845"/>
            <wp:effectExtent l="0" t="0" r="444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76618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查看SCL group里面entry表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2541270"/>
            <wp:effectExtent l="0" t="0" r="4445" b="11430"/>
            <wp:docPr id="24" name="图片 24" descr="166313767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631376762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r>
        <w:drawing>
          <wp:inline distT="0" distB="0" distL="114300" distR="114300">
            <wp:extent cx="5273040" cy="3775075"/>
            <wp:effectExtent l="0" t="0" r="3810" b="1587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查看具体的entry表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118870"/>
            <wp:effectExtent l="0" t="0" r="7620" b="5080"/>
            <wp:docPr id="27" name="图片 27" descr="74cfa9606345c119aa457dbe6283a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4cfa9606345c119aa457dbe6283a0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查看端口SCL属性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port xxx scl-key-type scl-id 0 direction ingress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port xxx scl-key-type scl-id 0 direction egress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85670"/>
            <wp:effectExtent l="0" t="0" r="2540" b="508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MAC/PROTOCOL vlan的SCL配置过程：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CTC8180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scl add group 0xffff0010 entry 200 ipv4-entry mac-sa 0000.0000.0006 ffff.ffff.ffff port-class 62 0xff ingress-action vlan-edit stag-op 1 svid-sl 2 new-svid 1860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port 139 scl-key-type scl-id 2 direction ingress type disable tcam-type ip class-id 62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Scl install entry 200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协议VLAN如下配置不生效，eth-type没有下发下去似的；通过代码下发是有的，还需要找下代码和命令行的差别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CTC_CLI(ctc-sdk)# scl add group 0xffff0010 entry 201 ipv4-entry eth-type 0x0806 0xffff gport 139 0xffff ingress-action vlan-edit stag-op 1 svid-sl 2 new-svid 1540 tpid-index 0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CTC_CLI(ctc-sdk)# scl install entry 201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CTC7132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scl add group 0xffff0010 entry 200 mac-entry mac-sa 0000.0000.0007 ffff.ffff.ffff port-class 62 0xff ingress-action  vlan-edit stag-op 1 svid-sl 2 new-svid 1560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port </w:t>
      </w:r>
      <w:r>
        <w:rPr>
          <w:rFonts w:hint="eastAsia"/>
          <w:lang w:val="en-US" w:eastAsia="zh-CN"/>
        </w:rPr>
        <w:t>48</w:t>
      </w:r>
      <w:r>
        <w:rPr>
          <w:rFonts w:hint="default"/>
          <w:lang w:val="en-US" w:eastAsia="zh-CN"/>
        </w:rPr>
        <w:t xml:space="preserve"> scl-key-type scl-id 3 direction ingress type disable tcam-type </w:t>
      </w:r>
      <w:r>
        <w:rPr>
          <w:rFonts w:hint="eastAsia"/>
          <w:lang w:val="en-US" w:eastAsia="zh-CN"/>
        </w:rPr>
        <w:t>mac</w:t>
      </w:r>
      <w:r>
        <w:rPr>
          <w:rFonts w:hint="default"/>
          <w:lang w:val="en-US" w:eastAsia="zh-CN"/>
        </w:rPr>
        <w:t xml:space="preserve"> class-id 62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Scl install entry 200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丢包/报文跟踪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参见SDK用户开发指南SDK_AN_DISCAED章节，本章讲解了怎么查丢包原因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diag trigger pkt-trace mode network-packet 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diag pkt-trace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可以跟踪流的丢包环节和原因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001250" cy="1552575"/>
            <wp:effectExtent l="0" t="0" r="0" b="9525"/>
            <wp:docPr id="3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stp相关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查看VLAN所在的STP实例 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sho vlan 1000 stpid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048250" cy="1609725"/>
            <wp:effectExtent l="0" t="0" r="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查看端口实例状态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sho stp state port 0x1d stpid 1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73040" cy="1313815"/>
            <wp:effectExtent l="0" t="0" r="381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BPDU报文默认行为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 xml:space="preserve">sho pdu l2pdu global-config </w:t>
      </w:r>
    </w:p>
    <w:p>
      <w:r>
        <w:drawing>
          <wp:inline distT="0" distB="0" distL="114300" distR="114300">
            <wp:extent cx="5273675" cy="4961890"/>
            <wp:effectExtent l="0" t="0" r="3175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sho pdu l2pdu port-action port 0x19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66690" cy="1618615"/>
            <wp:effectExtent l="0" t="0" r="1016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ACL相关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1、查看端口入方向ACL属性：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 xml:space="preserve">sho port 0x1a acl-property direction ingress 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下发ACL的时候的entry type必须和端口上的保持一致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70500" cy="1176020"/>
            <wp:effectExtent l="0" t="0" r="635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lang w:val="en-US" w:eastAsia="zh-CN"/>
        </w:rPr>
      </w:pPr>
    </w:p>
    <w:p>
      <w:pPr>
        <w:rPr>
          <w:rFonts w:hint="default"/>
          <w:b/>
          <w:bCs/>
          <w:color w:val="0000FF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查看端口出方向ACL属性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 xml:space="preserve">sho port 0x1a acl-property direction </w:t>
      </w:r>
      <w:r>
        <w:rPr>
          <w:rFonts w:hint="eastAsia"/>
          <w:b/>
          <w:bCs/>
          <w:color w:val="0000FF"/>
          <w:lang w:val="en-US" w:eastAsia="zh-CN"/>
        </w:rPr>
        <w:t>eg</w:t>
      </w:r>
      <w:r>
        <w:rPr>
          <w:rFonts w:hint="default"/>
          <w:b/>
          <w:bCs/>
          <w:color w:val="0000FF"/>
          <w:lang w:val="en-US" w:eastAsia="zh-CN"/>
        </w:rPr>
        <w:t xml:space="preserve">ress </w:t>
      </w:r>
    </w:p>
    <w:p>
      <w:r>
        <w:rPr>
          <w:rFonts w:hint="eastAsia"/>
          <w:b/>
          <w:bCs/>
          <w:color w:val="auto"/>
          <w:lang w:val="en-US" w:eastAsia="zh-CN"/>
        </w:rPr>
        <w:t>下发ACL的时候的entry type必须和端口上的保持一致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87705"/>
            <wp:effectExtent l="0" t="0" r="4445" b="171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查看ACL group设置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Show acl group-info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312670"/>
            <wp:effectExtent l="0" t="0" r="6350" b="11430"/>
            <wp:docPr id="8" name="图片 8" descr="165994348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99434832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查看VLAN的ACL属性设置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sho vlan 1 acl-property direction egress 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sho vlan 1 acl-property direction ingress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Show port 40 acl-property direction ingress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如果ACL不生效的时候，需要看下端口/VLAN的ACL属性是否和配置的ACL一致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917700"/>
            <wp:effectExtent l="0" t="0" r="6985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ACL优先级对应关系</w:t>
      </w:r>
    </w:p>
    <w:p>
      <w:pPr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  <w:t>chip global-cfg acl-property direction ingress priority 1 random-log-pri 0</w:t>
      </w:r>
    </w:p>
    <w:p>
      <w:pPr>
        <w:rPr>
          <w:rFonts w:hint="default" w:ascii="微软雅黑" w:hAnsi="微软雅黑" w:eastAsia="微软雅黑"/>
          <w:color w:val="00408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  <w:t>show chip global-cfg acl-property direction ingress  priority 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Cpu-reason与队列对应关系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 xml:space="preserve">sho qos cpu-reason 1 map-to-queue-info </w:t>
      </w:r>
    </w:p>
    <w:p>
      <w:pPr>
        <w:rPr>
          <w:rFonts w:hint="default"/>
          <w:b/>
          <w:bCs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54835"/>
            <wp:effectExtent l="0" t="0" r="5715" b="1206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linkAgg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聚合分流算法配置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聚合分流算法show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sho linkagg xx property lb-hash-offset</w:t>
      </w:r>
      <w:r>
        <w:rPr>
          <w:rFonts w:hint="eastAsia"/>
          <w:lang w:val="en-US" w:eastAsia="zh-CN"/>
        </w:rPr>
        <w:t xml:space="preserve"> 查看聚合端口的lb-hash-offset</w:t>
      </w:r>
    </w:p>
    <w:p>
      <w:r>
        <w:drawing>
          <wp:inline distT="0" distB="0" distL="114300" distR="114300">
            <wp:extent cx="5274310" cy="877570"/>
            <wp:effectExtent l="0" t="0" r="2540" b="1778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每个select id 生成32bit hash值，select id 0的hash是bit 0-31，select id 1是32-63一次类推，所以lb hash offset 0x20就是在select id。知道聚合口的select id后，查这个select id的查具体的hash算法。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Show lb-hash select-id xx hash-select status</w:t>
      </w:r>
      <w:r>
        <w:rPr>
          <w:rFonts w:hint="eastAsia"/>
          <w:lang w:val="en-US" w:eastAsia="zh-CN"/>
        </w:rPr>
        <w:t>查看lb-hash select-id的hash元素</w:t>
      </w:r>
    </w:p>
    <w:p>
      <w:r>
        <w:drawing>
          <wp:inline distT="0" distB="0" distL="114300" distR="114300">
            <wp:extent cx="4681855" cy="5005705"/>
            <wp:effectExtent l="0" t="0" r="4445" b="444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上面的表格说明了每种类型的报文有哪些元素参与hash计算分流，可以对照ctc_lb_hash_field_e枚举。比如上面show的信息中，l2报文的hash值是0x803f，对应</w:t>
      </w:r>
      <w:r>
        <w:rPr>
          <w:rFonts w:hint="eastAsia"/>
          <w:b/>
          <w:bCs/>
          <w:color w:val="0000FF"/>
          <w:lang w:val="en-US" w:eastAsia="zh-CN"/>
        </w:rPr>
        <w:t>ctc_lb_hash_field_e</w:t>
      </w:r>
      <w:r>
        <w:rPr>
          <w:rFonts w:hint="eastAsia"/>
          <w:lang w:val="en-US" w:eastAsia="zh-CN"/>
        </w:rPr>
        <w:t>枚举中下面的高亮部分：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048510"/>
            <wp:effectExtent l="0" t="0" r="2540" b="8890"/>
            <wp:docPr id="35" name="图片 35" descr="472c67385b29b33d6ed875b725b7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72c67385b29b33d6ed875b725b75d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IP报文的hash元素有如下部分：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337310"/>
            <wp:effectExtent l="0" t="0" r="2540" b="15240"/>
            <wp:docPr id="36" name="图片 36" descr="1d7856aca4e978ed9632ec7354bc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d7856aca4e978ed9632ec7354bcd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其它以此类推。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聚合口配置成员口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L3相关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sho l3if type vlan-if vlan 1000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Ipv6路由查询</w:t>
      </w:r>
    </w:p>
    <w:p>
      <w:r>
        <w:drawing>
          <wp:inline distT="0" distB="0" distL="114300" distR="114300">
            <wp:extent cx="5272405" cy="3800475"/>
            <wp:effectExtent l="0" t="0" r="444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Ipv4 路由查询</w:t>
      </w:r>
    </w:p>
    <w:p>
      <w:r>
        <w:drawing>
          <wp:inline distT="0" distB="0" distL="114300" distR="114300">
            <wp:extent cx="5267325" cy="3105785"/>
            <wp:effectExtent l="0" t="0" r="9525" b="184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vlanptr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三层子接口的vlanptr和l3ifid的关系:vlanptr=4096+l3ifid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Mirror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查看mirror信息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Show mirror info brief</w:t>
      </w:r>
    </w:p>
    <w:p>
      <w:r>
        <w:drawing>
          <wp:inline distT="0" distB="0" distL="114300" distR="114300">
            <wp:extent cx="5269865" cy="1330960"/>
            <wp:effectExtent l="0" t="0" r="6985" b="25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端口相关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端口统计相关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show stats mac-all port 14 </w:t>
      </w:r>
    </w:p>
    <w:p>
      <w:pPr>
        <w:rPr>
          <w:rFonts w:hint="default"/>
          <w:color w:val="0000FF"/>
          <w:lang w:eastAsia="zh-CN"/>
        </w:rPr>
      </w:pPr>
      <w:r>
        <w:rPr>
          <w:rFonts w:hint="default"/>
          <w:color w:val="0000FF"/>
          <w:lang w:eastAsia="zh-CN"/>
        </w:rPr>
        <w:t xml:space="preserve">Clear stats 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sho qos stats port 14</w:t>
      </w:r>
      <w:r>
        <w:rPr>
          <w:rFonts w:hint="default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看internal-port使用情况，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66620"/>
            <wp:effectExtent l="0" t="0" r="7620" b="50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查看端口自协商、duplex、speed等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需要看是phy还是mac，如果是mac，phy的property就没用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78990"/>
            <wp:effectExtent l="0" t="0" r="3810" b="1651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08480"/>
            <wp:effectExtent l="0" t="0" r="889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port 0x18 mac-en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port 0x18 property phy-init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sho port 0x18 property phy-auto-neg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sho port 0x18 property phy-</w:t>
      </w:r>
      <w:r>
        <w:rPr>
          <w:rFonts w:hint="eastAsia"/>
          <w:lang w:val="en-US" w:eastAsia="zh-CN"/>
        </w:rPr>
        <w:t>duplex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sho port 0x18 property phy-</w:t>
      </w:r>
      <w:r>
        <w:rPr>
          <w:rFonts w:hint="eastAsia"/>
          <w:lang w:val="en-US" w:eastAsia="zh-CN"/>
        </w:rPr>
        <w:t>medium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show port mac-link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37840"/>
            <wp:effectExtent l="0" t="0" r="3175" b="1016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查看端口的mac层link状态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68145"/>
            <wp:effectExtent l="0" t="0" r="3175" b="825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查看端口和serdes关系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datapath info serdes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13050"/>
            <wp:effectExtent l="0" t="0" r="10160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查看serdes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眼图测试命令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Serdes 15 eye width-slow time 5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芯片容量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app模式下Show chip capability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扩展端口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相关命令行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bpe mux-demux port 1 vlan-base 6 port-base </w:t>
      </w:r>
      <w:r>
        <w:rPr>
          <w:rFonts w:hint="eastAsia"/>
          <w:lang w:val="en-US" w:eastAsia="zh-CN"/>
        </w:rPr>
        <w:t>82</w:t>
      </w:r>
      <w:r>
        <w:rPr>
          <w:rFonts w:hint="default"/>
          <w:lang w:val="en-US" w:eastAsia="zh-CN"/>
        </w:rPr>
        <w:t xml:space="preserve"> extender-num 5 enable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报错排查记录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796665"/>
            <wp:effectExtent l="0" t="0" r="5715" b="13335"/>
            <wp:docPr id="40" name="图片 40" descr="82bcea188daa03fe64affa6f9f5f1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82bcea188daa03fe64affa6f9f5f1e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48275" cy="657225"/>
            <wp:effectExtent l="0" t="0" r="9525" b="9525"/>
            <wp:docPr id="39" name="图片 39" descr="2aa1eb2801ff71e2840b9fea9afb1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aa1eb2801ff71e2840b9fea9afb1cc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SDK发包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  <w:t>1、先把包弄出来，搞成二进制流，wireshark-&gt;右键-》复制-》as a HEX stream,然后把结果复制到一个文件，如如aps_test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  <w:t>2、把文件传到/usr/local/ros/bin目录下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  <w:t xml:space="preserve">3、进sdk命令行，输入packet tx mode 0 dest-gport 1 pkt-file aps_test pkt-len 100 count 1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3A03F2"/>
    <w:multiLevelType w:val="singleLevel"/>
    <w:tmpl w:val="0B3A03F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llNDdhYzhjYTg0MDg4ZTU5NTE1ZGVhNjFkZTU0OWMifQ=="/>
  </w:docVars>
  <w:rsids>
    <w:rsidRoot w:val="00172A27"/>
    <w:rsid w:val="026701F4"/>
    <w:rsid w:val="070C19DA"/>
    <w:rsid w:val="09920BEA"/>
    <w:rsid w:val="0AB731E2"/>
    <w:rsid w:val="0B387682"/>
    <w:rsid w:val="0BEB35E1"/>
    <w:rsid w:val="0BEB5181"/>
    <w:rsid w:val="0E4F116D"/>
    <w:rsid w:val="0F6563F9"/>
    <w:rsid w:val="0FF810F5"/>
    <w:rsid w:val="11EC6CE9"/>
    <w:rsid w:val="174F499C"/>
    <w:rsid w:val="19544432"/>
    <w:rsid w:val="22050049"/>
    <w:rsid w:val="235A27ED"/>
    <w:rsid w:val="28E55793"/>
    <w:rsid w:val="2B936FA7"/>
    <w:rsid w:val="2DA446F2"/>
    <w:rsid w:val="3C456863"/>
    <w:rsid w:val="3FFC4DB6"/>
    <w:rsid w:val="41B80E18"/>
    <w:rsid w:val="41ED581B"/>
    <w:rsid w:val="4C8E560D"/>
    <w:rsid w:val="4CA20C14"/>
    <w:rsid w:val="50E15348"/>
    <w:rsid w:val="53077251"/>
    <w:rsid w:val="5B15253F"/>
    <w:rsid w:val="5C527136"/>
    <w:rsid w:val="5C936FCB"/>
    <w:rsid w:val="5F426992"/>
    <w:rsid w:val="631F12ED"/>
    <w:rsid w:val="6A317BB1"/>
    <w:rsid w:val="6AFC1087"/>
    <w:rsid w:val="6AFF300A"/>
    <w:rsid w:val="6B286A04"/>
    <w:rsid w:val="6B362D2E"/>
    <w:rsid w:val="6E0179DF"/>
    <w:rsid w:val="73C848E1"/>
    <w:rsid w:val="75BD1203"/>
    <w:rsid w:val="76224DDF"/>
    <w:rsid w:val="797F1045"/>
    <w:rsid w:val="7E9F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bmp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1801</Words>
  <Characters>4902</Characters>
  <Lines>0</Lines>
  <Paragraphs>0</Paragraphs>
  <TotalTime>170</TotalTime>
  <ScaleCrop>false</ScaleCrop>
  <LinksUpToDate>false</LinksUpToDate>
  <CharactersWithSpaces>5371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2022-07-06T02:31:00Z</dcterms:created>
  <dc:creator>Administrator</dc:creator>
  <cp:lastModifiedBy>Administrator</cp:lastModifiedBy>
  <dcterms:modified xsi:type="dcterms:W3CDTF">2023-04-21T06:56:03Z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08E1FED55C5D4359BFCF915CA3D7C38C</vt:lpwstr>
  </property>
</Properties>
</file>