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SOLICITUD DE RECONSIDERACIÓN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SOLICITUD DE RECONSIDERACIÓN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