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E78A" w14:textId="77777777" w:rsidR="00861C67" w:rsidRDefault="00000000">
      <w:pPr>
        <w:spacing w:before="1200" w:after="16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E-Commerce Performance Dashboard Report</w:t>
      </w:r>
    </w:p>
    <w:p w14:paraId="7AAAECBE" w14:textId="77777777" w:rsidR="00671AE3" w:rsidRDefault="00671AE3">
      <w:pPr>
        <w:spacing w:before="1200" w:after="160"/>
        <w:jc w:val="center"/>
      </w:pPr>
    </w:p>
    <w:p w14:paraId="57A1E157" w14:textId="77777777" w:rsidR="00861C67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Introduction</w:t>
      </w:r>
    </w:p>
    <w:p w14:paraId="784E9D85" w14:textId="77777777" w:rsidR="00861C67" w:rsidRDefault="00000000">
      <w:pPr>
        <w:spacing w:before="60" w:after="60" w:line="32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This report summarises the findings from an interactive e-commerce performance dashboard built in Microsoft Excel as part of the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DecodeLabs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Data Analytics Internship. The dashboard visualises key business metrics from an order dataset covering January 2023 to June 2025.</w:t>
      </w:r>
    </w:p>
    <w:p w14:paraId="7AFDEC20" w14:textId="77777777" w:rsidR="00861C67" w:rsidRDefault="00861C67">
      <w:pPr>
        <w:spacing w:before="60" w:after="60"/>
      </w:pPr>
    </w:p>
    <w:p w14:paraId="7A588EB8" w14:textId="77777777" w:rsidR="00861C67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Dashboard Overview</w:t>
      </w:r>
    </w:p>
    <w:p w14:paraId="326815DE" w14:textId="77777777" w:rsidR="00861C67" w:rsidRDefault="00000000">
      <w:pPr>
        <w:spacing w:before="60" w:after="60" w:line="32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>The dashboard contains five KPI cards, five charts and three interactive slicers built on a deep purple themed Excel sheet.</w:t>
      </w:r>
    </w:p>
    <w:p w14:paraId="5E1BA436" w14:textId="77777777" w:rsidR="00861C67" w:rsidRDefault="00861C67">
      <w:pPr>
        <w:spacing w:before="60" w:after="60"/>
      </w:pPr>
    </w:p>
    <w:p w14:paraId="65779F28" w14:textId="77777777" w:rsidR="00861C67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KPI Cards</w:t>
      </w:r>
    </w:p>
    <w:p w14:paraId="39219ED1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Total Revenue — $1,264,761.96</w:t>
      </w:r>
    </w:p>
    <w:p w14:paraId="59D6973C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Total Orders — 1,200</w:t>
      </w:r>
    </w:p>
    <w:p w14:paraId="1874B470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Average Order Value — $1,053.97</w:t>
      </w:r>
    </w:p>
    <w:p w14:paraId="503AE5C8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Median Order Value — $823.62</w:t>
      </w:r>
    </w:p>
    <w:p w14:paraId="7E8E133A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Outliers Count — 8</w:t>
      </w:r>
    </w:p>
    <w:p w14:paraId="2B8495A7" w14:textId="77777777" w:rsidR="00861C67" w:rsidRDefault="00861C67">
      <w:pPr>
        <w:spacing w:before="60" w:after="60"/>
      </w:pPr>
    </w:p>
    <w:p w14:paraId="186DEBA1" w14:textId="77777777" w:rsidR="00861C67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Slicers</w:t>
      </w:r>
    </w:p>
    <w:p w14:paraId="4BF54FA9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Years — Filter by 2023, 2024 or 2025</w:t>
      </w:r>
    </w:p>
    <w:p w14:paraId="1CFDEDDF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Order Status — Filter by each status</w:t>
      </w:r>
    </w:p>
    <w:p w14:paraId="549B57EE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Product — Filter by each product</w:t>
      </w:r>
    </w:p>
    <w:p w14:paraId="66893015" w14:textId="77777777" w:rsidR="00861C67" w:rsidRDefault="00861C67">
      <w:pPr>
        <w:spacing w:before="60" w:after="60"/>
      </w:pPr>
    </w:p>
    <w:p w14:paraId="380681AD" w14:textId="77777777" w:rsidR="00861C67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Charts</w:t>
      </w:r>
    </w:p>
    <w:p w14:paraId="6CA9A0D6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Monthly Revenue Trend — Line Chart</w:t>
      </w:r>
    </w:p>
    <w:p w14:paraId="428C2D86" w14:textId="1BA76551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 Order by Payment Method — </w:t>
      </w:r>
      <w:r w:rsidR="00671AE3">
        <w:rPr>
          <w:rFonts w:ascii="Arial" w:eastAsia="Arial" w:hAnsi="Arial" w:cs="Arial"/>
          <w:color w:val="000000"/>
          <w:sz w:val="22"/>
          <w:szCs w:val="22"/>
        </w:rPr>
        <w:t>Column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Char</w:t>
      </w:r>
      <w:r w:rsidR="00671AE3">
        <w:rPr>
          <w:rFonts w:ascii="Arial" w:eastAsia="Arial" w:hAnsi="Arial" w:cs="Arial"/>
          <w:color w:val="000000"/>
          <w:sz w:val="22"/>
          <w:szCs w:val="22"/>
        </w:rPr>
        <w:t>t</w:t>
      </w:r>
    </w:p>
    <w:p w14:paraId="16BB4A38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Referral Source — Doughnut Chart</w:t>
      </w:r>
    </w:p>
    <w:p w14:paraId="2A1B0656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Order Status Breakdown — Doughnut Chart</w:t>
      </w:r>
    </w:p>
    <w:p w14:paraId="69CEC95C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Revenue by Product — Bar Chart</w:t>
      </w:r>
    </w:p>
    <w:p w14:paraId="3D0FD07F" w14:textId="77777777" w:rsidR="00861C67" w:rsidRDefault="00861C67">
      <w:pPr>
        <w:spacing w:before="60" w:after="60"/>
      </w:pPr>
    </w:p>
    <w:p w14:paraId="22BE7E91" w14:textId="77777777" w:rsidR="00861C67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lastRenderedPageBreak/>
        <w:t>Key Findings</w:t>
      </w:r>
    </w:p>
    <w:p w14:paraId="010A3FC5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Chair ($195,620) and Printer ($195,613) are the top revenue products. Phone is the lowest at $151,722.</w:t>
      </w:r>
    </w:p>
    <w:p w14:paraId="013D19CC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June had the highest monthly revenue at $170,616. September was the lowest at $69,321.</w:t>
      </w:r>
    </w:p>
    <w:p w14:paraId="2013678D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41% of orders were cancelled or returned. Only 19% were successfully delivered.</w:t>
      </w:r>
    </w:p>
    <w:p w14:paraId="2378534B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Online payment was the most used method with 258 orders.</w:t>
      </w:r>
    </w:p>
    <w:p w14:paraId="5A201EE0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Instagram was the top referral source with 259 customers and $275,285 in revenue.</w:t>
      </w:r>
    </w:p>
    <w:p w14:paraId="1D4D6988" w14:textId="77777777" w:rsidR="00861C67" w:rsidRDefault="00861C67">
      <w:pPr>
        <w:spacing w:before="60" w:after="60"/>
      </w:pPr>
    </w:p>
    <w:p w14:paraId="3DD642A6" w14:textId="77777777" w:rsidR="00861C67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Recommendations</w:t>
      </w:r>
    </w:p>
    <w:p w14:paraId="5FC7B5A4" w14:textId="76742735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•  Investigate the high cancellation and return </w:t>
      </w:r>
      <w:r w:rsidR="00671AE3">
        <w:rPr>
          <w:rFonts w:ascii="Arial" w:eastAsia="Arial" w:hAnsi="Arial" w:cs="Arial"/>
          <w:color w:val="000000"/>
          <w:sz w:val="22"/>
          <w:szCs w:val="22"/>
        </w:rPr>
        <w:t>orders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as a priority.</w:t>
      </w:r>
    </w:p>
    <w:p w14:paraId="0B903E88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Run promotions in the second half of the year to boost low revenue months.</w:t>
      </w:r>
    </w:p>
    <w:p w14:paraId="37BB94BD" w14:textId="77777777" w:rsidR="00861C67" w:rsidRDefault="00000000">
      <w:pPr>
        <w:spacing w:before="40" w:after="40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•  Create a targeted strategy to improve Phone product sales.</w:t>
      </w:r>
    </w:p>
    <w:p w14:paraId="3245EC61" w14:textId="77777777" w:rsidR="00861C67" w:rsidRDefault="00000000">
      <w:pPr>
        <w:spacing w:before="40" w:after="40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•  Invest more in Instagram marketing as it drives the most customers.</w:t>
      </w:r>
    </w:p>
    <w:p w14:paraId="69665BB3" w14:textId="77777777" w:rsidR="00671AE3" w:rsidRDefault="00671AE3" w:rsidP="00671AE3">
      <w:pPr>
        <w:spacing w:before="40" w:after="40"/>
      </w:pPr>
    </w:p>
    <w:p w14:paraId="2FAC2164" w14:textId="77777777" w:rsidR="00861C67" w:rsidRDefault="00861C67">
      <w:pPr>
        <w:spacing w:before="60" w:after="60"/>
      </w:pPr>
    </w:p>
    <w:p w14:paraId="7989B2F2" w14:textId="77777777" w:rsidR="00861C67" w:rsidRDefault="00000000">
      <w:pPr>
        <w:spacing w:before="280" w:after="12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Conclusion</w:t>
      </w:r>
    </w:p>
    <w:p w14:paraId="32A2E1E7" w14:textId="77777777" w:rsidR="00861C67" w:rsidRDefault="00000000">
      <w:pPr>
        <w:spacing w:before="60" w:after="60" w:line="320" w:lineRule="auto"/>
        <w:jc w:val="both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The dashboard brings all key business metrics into one clear and interactive view, making it easy to identify trends, issues and opportunities. It serves as a practical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decision making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tool and a strong conclusion to this internship project.</w:t>
      </w:r>
    </w:p>
    <w:p w14:paraId="691A3C40" w14:textId="0A079BD1" w:rsidR="00861C67" w:rsidRDefault="00861C67" w:rsidP="00671AE3"/>
    <w:sectPr w:rsidR="00861C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521B"/>
    <w:multiLevelType w:val="hybridMultilevel"/>
    <w:tmpl w:val="457C0C02"/>
    <w:lvl w:ilvl="0" w:tplc="EE3E6EF8">
      <w:start w:val="1"/>
      <w:numFmt w:val="bullet"/>
      <w:lvlText w:val="●"/>
      <w:lvlJc w:val="left"/>
      <w:pPr>
        <w:ind w:left="720" w:hanging="360"/>
      </w:pPr>
    </w:lvl>
    <w:lvl w:ilvl="1" w:tplc="9A9CEFBC">
      <w:start w:val="1"/>
      <w:numFmt w:val="bullet"/>
      <w:lvlText w:val="○"/>
      <w:lvlJc w:val="left"/>
      <w:pPr>
        <w:ind w:left="1440" w:hanging="360"/>
      </w:pPr>
    </w:lvl>
    <w:lvl w:ilvl="2" w:tplc="BC14E64E">
      <w:start w:val="1"/>
      <w:numFmt w:val="bullet"/>
      <w:lvlText w:val="■"/>
      <w:lvlJc w:val="left"/>
      <w:pPr>
        <w:ind w:left="2160" w:hanging="360"/>
      </w:pPr>
    </w:lvl>
    <w:lvl w:ilvl="3" w:tplc="F3B86768">
      <w:start w:val="1"/>
      <w:numFmt w:val="bullet"/>
      <w:lvlText w:val="●"/>
      <w:lvlJc w:val="left"/>
      <w:pPr>
        <w:ind w:left="2880" w:hanging="360"/>
      </w:pPr>
    </w:lvl>
    <w:lvl w:ilvl="4" w:tplc="65446884">
      <w:start w:val="1"/>
      <w:numFmt w:val="bullet"/>
      <w:lvlText w:val="○"/>
      <w:lvlJc w:val="left"/>
      <w:pPr>
        <w:ind w:left="3600" w:hanging="360"/>
      </w:pPr>
    </w:lvl>
    <w:lvl w:ilvl="5" w:tplc="179AD694">
      <w:start w:val="1"/>
      <w:numFmt w:val="bullet"/>
      <w:lvlText w:val="■"/>
      <w:lvlJc w:val="left"/>
      <w:pPr>
        <w:ind w:left="4320" w:hanging="360"/>
      </w:pPr>
    </w:lvl>
    <w:lvl w:ilvl="6" w:tplc="ACACEFE0">
      <w:start w:val="1"/>
      <w:numFmt w:val="bullet"/>
      <w:lvlText w:val="●"/>
      <w:lvlJc w:val="left"/>
      <w:pPr>
        <w:ind w:left="5040" w:hanging="360"/>
      </w:pPr>
    </w:lvl>
    <w:lvl w:ilvl="7" w:tplc="F44A806E">
      <w:start w:val="1"/>
      <w:numFmt w:val="bullet"/>
      <w:lvlText w:val="●"/>
      <w:lvlJc w:val="left"/>
      <w:pPr>
        <w:ind w:left="5760" w:hanging="360"/>
      </w:pPr>
    </w:lvl>
    <w:lvl w:ilvl="8" w:tplc="A2C85B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D97443"/>
    <w:multiLevelType w:val="hybridMultilevel"/>
    <w:tmpl w:val="1DD264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3043969">
    <w:abstractNumId w:val="0"/>
    <w:lvlOverride w:ilvl="0">
      <w:startOverride w:val="1"/>
    </w:lvlOverride>
  </w:num>
  <w:num w:numId="2" w16cid:durableId="309556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67"/>
    <w:rsid w:val="00671AE3"/>
    <w:rsid w:val="007336C7"/>
    <w:rsid w:val="0086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5013"/>
  <w15:docId w15:val="{39397CF1-6A3B-44BA-91B8-AF90B4F8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Rachael Abobade</cp:lastModifiedBy>
  <cp:revision>2</cp:revision>
  <dcterms:created xsi:type="dcterms:W3CDTF">2026-06-12T13:04:00Z</dcterms:created>
  <dcterms:modified xsi:type="dcterms:W3CDTF">2026-06-12T13:04:00Z</dcterms:modified>
</cp:coreProperties>
</file>