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 xml:space="preserve">             虚拟机规范</w:t>
      </w:r>
    </w:p>
    <w:p>
      <w:pPr>
        <w:pStyle w:val="3"/>
        <w:bidi w:val="0"/>
      </w:pPr>
      <w:r>
        <w:t>2.5.4 方法区</w:t>
      </w:r>
    </w:p>
    <w:p>
      <w:pPr>
        <w:rPr>
          <w:rFonts w:hint="eastAsia"/>
        </w:rPr>
      </w:pPr>
      <w:r>
        <w:rPr>
          <w:rFonts w:hint="eastAsia"/>
        </w:rPr>
        <w:t>Java虚拟机具有一个在所有Java之间共享的方法区域</w:t>
      </w:r>
    </w:p>
    <w:p>
      <w:pPr>
        <w:rPr>
          <w:rFonts w:hint="eastAsia"/>
        </w:rPr>
      </w:pPr>
      <w:r>
        <w:rPr>
          <w:rFonts w:hint="eastAsia"/>
        </w:rPr>
        <w:t>虚拟机线程。 方法区域类似于用于</w:t>
      </w:r>
    </w:p>
    <w:p>
      <w:pPr>
        <w:rPr>
          <w:rFonts w:hint="eastAsia"/>
        </w:rPr>
      </w:pPr>
      <w:r>
        <w:rPr>
          <w:rFonts w:hint="eastAsia"/>
        </w:rPr>
        <w:t>常规语言的编译代码，或者类似于</w:t>
      </w:r>
    </w:p>
    <w:p>
      <w:pPr>
        <w:rPr>
          <w:rFonts w:hint="eastAsia"/>
        </w:rPr>
      </w:pPr>
      <w:r>
        <w:rPr>
          <w:rFonts w:hint="eastAsia"/>
        </w:rPr>
        <w:t>操作系统进程。 它存储每个类的结构，例如运行时</w:t>
      </w:r>
    </w:p>
    <w:p>
      <w:pPr>
        <w:rPr>
          <w:rFonts w:hint="eastAsia"/>
        </w:rPr>
      </w:pPr>
      <w:r>
        <w:rPr>
          <w:rFonts w:hint="eastAsia"/>
        </w:rPr>
        <w:t>常量池，字段和方法数据，以及方法和构造函数的代码，</w:t>
      </w:r>
    </w:p>
    <w:p>
      <w:pPr>
        <w:rPr>
          <w:rFonts w:hint="eastAsia"/>
        </w:rPr>
      </w:pPr>
      <w:r>
        <w:rPr>
          <w:rFonts w:hint="eastAsia"/>
        </w:rPr>
        <w:t>包括用于类和接口初始化以及</w:t>
      </w:r>
    </w:p>
    <w:p>
      <w:pPr>
        <w:rPr>
          <w:rFonts w:hint="eastAsia"/>
        </w:rPr>
      </w:pPr>
      <w:r>
        <w:rPr>
          <w:rFonts w:hint="eastAsia"/>
        </w:rPr>
        <w:t>实例初始化（第2.9节）。</w:t>
      </w:r>
    </w:p>
    <w:p>
      <w:pPr>
        <w:rPr>
          <w:rFonts w:hint="eastAsia"/>
        </w:rPr>
      </w:pPr>
      <w:r>
        <w:rPr>
          <w:rFonts w:hint="eastAsia"/>
        </w:rPr>
        <w:t>方法区域是在虚拟机启动时创建的。 虽然方法领域</w:t>
      </w:r>
    </w:p>
    <w:p>
      <w:pPr>
        <w:rPr>
          <w:rFonts w:hint="eastAsia"/>
        </w:rPr>
      </w:pPr>
      <w:r>
        <w:rPr>
          <w:rFonts w:hint="eastAsia"/>
        </w:rPr>
        <w:t>从逻辑上讲是堆的一部分，简单的实现可以选择不选择</w:t>
      </w:r>
    </w:p>
    <w:p>
      <w:pPr>
        <w:rPr>
          <w:rFonts w:hint="eastAsia"/>
        </w:rPr>
      </w:pPr>
      <w:r>
        <w:rPr>
          <w:rFonts w:hint="eastAsia"/>
        </w:rPr>
        <w:t>垃圾收集或压缩。 本规范不要求放置</w:t>
      </w:r>
    </w:p>
    <w:p>
      <w:pPr>
        <w:rPr>
          <w:rFonts w:hint="eastAsia"/>
        </w:rPr>
      </w:pPr>
      <w:r>
        <w:rPr>
          <w:rFonts w:hint="eastAsia"/>
        </w:rPr>
        <w:t>用于管理已编译代码的方法区域或策略。 方法区</w:t>
      </w:r>
    </w:p>
    <w:p>
      <w:pPr>
        <w:rPr>
          <w:rFonts w:hint="eastAsia"/>
        </w:rPr>
      </w:pPr>
      <w:r>
        <w:rPr>
          <w:rFonts w:hint="eastAsia"/>
        </w:rPr>
        <w:t>可以是固定大小，也可以根据计算要求进行扩展，并且可以</w:t>
      </w:r>
    </w:p>
    <w:p>
      <w:pPr>
        <w:rPr>
          <w:rFonts w:hint="eastAsia"/>
        </w:rPr>
      </w:pPr>
      <w:r>
        <w:rPr>
          <w:rFonts w:hint="eastAsia"/>
        </w:rPr>
        <w:t>如果不需要更大的方法区域，则可以签订合同。 的内存</w:t>
      </w:r>
    </w:p>
    <w:p>
      <w:pPr>
        <w:rPr>
          <w:rFonts w:hint="eastAsia"/>
        </w:rPr>
      </w:pPr>
      <w:r>
        <w:rPr>
          <w:rFonts w:hint="eastAsia"/>
        </w:rPr>
        <w:t>方法区域不必是连续的。</w:t>
      </w:r>
    </w:p>
    <w:p>
      <w:pPr>
        <w:rPr>
          <w:rFonts w:hint="eastAsia"/>
        </w:rPr>
      </w:pPr>
      <w:r>
        <w:rPr>
          <w:rFonts w:hint="eastAsia"/>
        </w:rPr>
        <w:t>Java虚拟机实现可以提供程序员或用户控制权</w:t>
      </w:r>
    </w:p>
    <w:p>
      <w:pPr>
        <w:rPr>
          <w:rFonts w:hint="eastAsia"/>
        </w:rPr>
      </w:pPr>
      <w:r>
        <w:rPr>
          <w:rFonts w:hint="eastAsia"/>
        </w:rPr>
        <w:t>在方法区域的初始大小上，以及在方法区域大小变化的情况下，</w:t>
      </w:r>
    </w:p>
    <w:p>
      <w:pPr>
        <w:rPr>
          <w:rFonts w:hint="eastAsia"/>
        </w:rPr>
      </w:pPr>
      <w:r>
        <w:rPr>
          <w:rFonts w:hint="eastAsia"/>
        </w:rPr>
        <w:t>控制最大和最小方法区域大小。</w:t>
      </w:r>
    </w:p>
    <w:p>
      <w:pPr>
        <w:rPr>
          <w:rFonts w:hint="eastAsia"/>
        </w:rPr>
      </w:pPr>
      <w:r>
        <w:rPr>
          <w:rFonts w:hint="eastAsia"/>
        </w:rPr>
        <w:t>以下异常条件与方法区域相关联：</w:t>
      </w:r>
    </w:p>
    <w:p>
      <w:pPr>
        <w:rPr>
          <w:rFonts w:hint="eastAsia"/>
        </w:rPr>
      </w:pPr>
      <w:r>
        <w:rPr>
          <w:rFonts w:hint="eastAsia"/>
        </w:rPr>
        <w:t>•如果无法使方法区域中的内存满足分配要求</w:t>
      </w:r>
    </w:p>
    <w:p>
      <w:pPr>
        <w:rPr>
          <w:rFonts w:hint="eastAsia"/>
        </w:rPr>
      </w:pPr>
      <w:r>
        <w:rPr>
          <w:rFonts w:hint="eastAsia"/>
        </w:rPr>
        <w:t>请求时，Java虚拟机将引发OutOfMemoryError。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2.5.5 运行时常量池</w:t>
      </w:r>
    </w:p>
    <w:p>
      <w:pPr>
        <w:rPr>
          <w:rFonts w:hint="default"/>
        </w:rPr>
      </w:pPr>
      <w:r>
        <w:rPr>
          <w:rFonts w:hint="default"/>
        </w:rPr>
        <w:t>运行时常量池是每个类或每个接口的运行时表示形式</w:t>
      </w:r>
    </w:p>
    <w:p>
      <w:pPr>
        <w:rPr>
          <w:rFonts w:hint="default"/>
        </w:rPr>
      </w:pPr>
      <w:r>
        <w:rPr>
          <w:rFonts w:hint="default"/>
        </w:rPr>
        <w:t>类文件中的constant_pool表的内容（第4.4节）。它包含几种</w:t>
      </w:r>
    </w:p>
    <w:p>
      <w:pPr>
        <w:rPr>
          <w:rFonts w:hint="default"/>
        </w:rPr>
      </w:pPr>
      <w:r>
        <w:rPr>
          <w:rFonts w:hint="default"/>
        </w:rPr>
        <w:t>常数，范围从编译时已知的数字文字到方法和字段</w:t>
      </w:r>
    </w:p>
    <w:p>
      <w:pPr>
        <w:rPr>
          <w:rFonts w:hint="default"/>
        </w:rPr>
      </w:pPr>
      <w:r>
        <w:rPr>
          <w:rFonts w:hint="default"/>
        </w:rPr>
        <w:t>在运行时必须解决的引用。运行时常量池为</w:t>
      </w:r>
    </w:p>
    <w:p>
      <w:pPr>
        <w:rPr>
          <w:rFonts w:hint="default"/>
        </w:rPr>
      </w:pPr>
      <w:r>
        <w:rPr>
          <w:rFonts w:hint="default"/>
        </w:rPr>
        <w:t>功能类似于传统编程语言的符号表，</w:t>
      </w:r>
    </w:p>
    <w:p>
      <w:pPr>
        <w:rPr>
          <w:rFonts w:hint="default"/>
        </w:rPr>
      </w:pPr>
      <w:r>
        <w:rPr>
          <w:rFonts w:hint="default"/>
        </w:rPr>
        <w:t>尽管它包含比典型符号表更大的数据范围。</w:t>
      </w:r>
    </w:p>
    <w:p>
      <w:pPr>
        <w:rPr>
          <w:rFonts w:hint="default"/>
        </w:rPr>
      </w:pPr>
      <w:r>
        <w:rPr>
          <w:rFonts w:hint="default"/>
        </w:rPr>
        <w:t>每个运行时常量池都是通过Java虚拟机的方法分配的</w:t>
      </w:r>
    </w:p>
    <w:p>
      <w:pPr>
        <w:rPr>
          <w:rFonts w:hint="default"/>
        </w:rPr>
      </w:pPr>
      <w:r>
        <w:rPr>
          <w:rFonts w:hint="default"/>
        </w:rPr>
        <w:t>区域（第2.5.4节）。构建类或接口的运行时常量池</w:t>
      </w:r>
    </w:p>
    <w:p>
      <w:pPr>
        <w:rPr>
          <w:rFonts w:hint="default"/>
        </w:rPr>
      </w:pPr>
      <w:r>
        <w:rPr>
          <w:rFonts w:hint="default"/>
        </w:rPr>
        <w:t>当Java虚拟机创建类或接口（第5.3节）时。</w:t>
      </w:r>
    </w:p>
    <w:p>
      <w:pPr>
        <w:rPr>
          <w:rFonts w:hint="default"/>
        </w:rPr>
      </w:pPr>
      <w:r>
        <w:rPr>
          <w:rFonts w:hint="default"/>
        </w:rPr>
        <w:t>以下异常情况与类或接口的运行时常量池的构造有关：</w:t>
      </w:r>
    </w:p>
    <w:p>
      <w:pPr>
        <w:rPr>
          <w:rFonts w:hint="default"/>
        </w:rPr>
      </w:pPr>
      <w:r>
        <w:rPr>
          <w:rFonts w:hint="default"/>
        </w:rPr>
        <w:t>•创建类或接口时，如果运行时构造常量</w:t>
      </w:r>
    </w:p>
    <w:p>
      <w:pPr>
        <w:rPr>
          <w:rFonts w:hint="default"/>
        </w:rPr>
      </w:pPr>
      <w:r>
        <w:rPr>
          <w:rFonts w:hint="default"/>
        </w:rPr>
        <w:t>池所需的内存超过了“方法”区域中可用的内存</w:t>
      </w:r>
    </w:p>
    <w:p>
      <w:pPr>
        <w:rPr>
          <w:rFonts w:hint="default"/>
        </w:rPr>
      </w:pPr>
      <w:r>
        <w:rPr>
          <w:rFonts w:hint="default"/>
        </w:rPr>
        <w:t>Java虚拟机，Java虚拟机将引发OutOfMemoryError。</w:t>
      </w:r>
    </w:p>
    <w:p>
      <w:pPr>
        <w:rPr>
          <w:rFonts w:hint="default"/>
        </w:rPr>
      </w:pPr>
      <w:r>
        <w:rPr>
          <w:rFonts w:hint="default"/>
        </w:rPr>
        <w:t>请参阅第5节（加载，链接和初始化），以获取有关该结构的信息。</w:t>
      </w:r>
    </w:p>
    <w:p>
      <w:pPr>
        <w:rPr>
          <w:rFonts w:hint="default"/>
        </w:rPr>
      </w:pPr>
      <w:r>
        <w:rPr>
          <w:rFonts w:hint="default"/>
        </w:rPr>
        <w:t>运行时常量池。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</w:p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FAEF55"/>
    <w:rsid w:val="B5FAE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2021-01-21T23:06:00Z</dcterms:created>
  <dc:creator>abocide</dc:creator>
  <cp:lastModifiedBy>abocide</cp:lastModifiedBy>
  <dcterms:modified xsi:type="dcterms:W3CDTF">2021-01-21T23:24:30Z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