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t xml:space="preserve"/>
      </w:r>
    </w:p>
    <w:p>
      <w:pPr>
        <w:spacing w:after="80"/>
        <w:jc w:val="center"/>
      </w:pPr>
      <w:r>
        <w:rPr>
          <w:rFonts w:ascii="Arial" w:cs="Arial" w:eastAsia="Arial" w:hAnsi="Arial"/>
          <w:b/>
          <w:bCs/>
          <w:color w:val="1F4E79"/>
          <w:sz w:val="44"/>
          <w:szCs w:val="44"/>
        </w:rPr>
        <w:t xml:space="preserve">SECURITY &amp; COMPLIANCE DOCUMENT</w:t>
      </w:r>
    </w:p>
    <w:p>
      <w:pPr>
        <w:spacing w:after="200"/>
        <w:jc w:val="center"/>
      </w:pPr>
      <w:r>
        <w:rPr>
          <w:rFonts w:ascii="Arial" w:cs="Arial" w:eastAsia="Arial" w:hAnsi="Arial"/>
          <w:color w:val="2E75B6"/>
          <w:sz w:val="32"/>
          <w:szCs w:val="32"/>
        </w:rPr>
        <w:t xml:space="preserve">Premium Animal Hospital ERP Platform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CONFIDENTIAL — Internal Use Only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Pre-Production Security Review</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Test Results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62/62 security tests PASSED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Overall Security Rating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 / 10</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Security Overview</w:t>
      </w:r>
    </w:p>
    <w:p>
      <w:pPr>
        <w:spacing w:after="120"/>
      </w:pPr>
      <w:r>
        <w:rPr>
          <w:rFonts w:ascii="Arial" w:cs="Arial" w:eastAsia="Arial" w:hAnsi="Arial"/>
          <w:sz w:val="22"/>
          <w:szCs w:val="22"/>
        </w:rPr>
        <w:t xml:space="preserve">This document describes the security controls, policies, and compliance measures implemented in the Premium Animal Hospital ERP Platform. It covers authentication, authorisation, data protection, network security, audit capabilities, and known risks with their mitigations.</w:t>
      </w:r>
    </w:p>
    <w:p>
      <w:pPr>
        <w:spacing w:after="80"/>
      </w:pPr>
      <w:r>
        <w:t xml:space="preserve"/>
      </w:r>
    </w:p>
    <w:p>
      <w:pPr>
        <w:spacing w:after="120"/>
      </w:pPr>
      <w:r>
        <w:rPr>
          <w:rFonts w:ascii="Arial" w:cs="Arial" w:eastAsia="Arial" w:hAnsi="Arial"/>
          <w:sz w:val="22"/>
          <w:szCs w:val="22"/>
        </w:rPr>
        <w:t xml:space="preserve">The platform completed a full automated security test suite (62 tests) immediately before production release. All tests pass. Three categories of pre-existing SQL compatibility bugs were also identified and fixed during the security review process.</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Security Test Results (62 Tests — All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3500"/>
        <w:gridCol w:w="1500"/>
      </w:tblGrid>
      <w:tr>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Category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 Authentication Security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 login, invalid credentials, brute-force lockout, session creation, open-redirect, password not in session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PASS</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 Authorization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Unauthenticated access blocked, role restrictions, URL manipulation with IDs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PASS</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 CSRF Enforcement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 without token rejected, wrong token rejected, correct token accepted, JSON CSRF header</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PASS</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 SQL Injection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Login SQLi, search SQLi, URL parameter injection, finance search injection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PASS</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 XSS Prevention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Reflected XSS in search, stored XSS in owner name, notes XSS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PASS</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 Session Cookie Security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HttpOnly flag, SameSite attribute, logout invalidation, CSRF token in session</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PASS</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7. Input Validation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10k-char input, null bytes, Arabic unicode, empty fields, negative amounts, bad dates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PASS</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 Sensitive Data Exposure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password hash in HTML, API no password leak, no traceback in 500, audit log access control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PASS</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9. Path Traversal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Backup download traversal, static file traversal, upload traversal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PASS</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10. Security Headers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X-Content-Type-Options, X-Frame-Options, server version, CSP</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PASS</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11. Rate Limiting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Lockout at max attempts, clear on success, max=5, window&gt;=5min, session timeout&gt;=30min, CSRF entropy</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 PASS</w:t>
            </w:r>
          </w:p>
        </w:tc>
      </w:tr>
    </w:tbl>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Authentication Controls</w:t>
      </w:r>
    </w:p>
    <w:p>
      <w:pPr>
        <w:pStyle w:val="Heading2"/>
        <w:spacing w:after="80" w:before="240"/>
      </w:pPr>
      <w:r>
        <w:rPr>
          <w:rFonts w:ascii="Arial" w:cs="Arial" w:eastAsia="Arial" w:hAnsi="Arial"/>
          <w:b/>
          <w:bCs/>
          <w:color w:val="2E75B6"/>
          <w:sz w:val="26"/>
          <w:szCs w:val="26"/>
        </w:rPr>
        <w:t xml:space="preserve">3.1 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Standard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Hashing Algorithm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bcrypt with 12 cost rounds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OWASP ASVS L2: 10+ rounds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Length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characters (enforced in profile change)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increase to 10 in production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Legacy Migration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SHA-256 hashes auto-migrated to bcrypt on first login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Transparent to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Strip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password_hash, password, pin removed before session storage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session cookie exposure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Failed Attempt Limit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attempts → 15-minute lockout (in-memory, per IP)</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Prevents brute-force attacks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Timeout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60-minute idle timeout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Enforced via before_request hook</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3.2 Session Security</w:t>
      </w:r>
    </w:p>
    <w:p>
      <w:pPr>
        <w:pStyle w:val="ListParagraph"/>
        <w:numPr>
          <w:ilvl w:val="0"/>
          <w:numId w:val="2"/>
        </w:numPr>
        <w:spacing w:after="60"/>
      </w:pPr>
      <w:r>
        <w:rPr>
          <w:rFonts w:ascii="Arial" w:cs="Arial" w:eastAsia="Arial" w:hAnsi="Arial"/>
          <w:sz w:val="22"/>
          <w:szCs w:val="22"/>
        </w:rPr>
        <w:t xml:space="preserve">Session data stored in signed Flask cookie using SECRET_KEY (HMAC-SHA1)</w:t>
      </w:r>
    </w:p>
    <w:p>
      <w:pPr>
        <w:pStyle w:val="ListParagraph"/>
        <w:numPr>
          <w:ilvl w:val="0"/>
          <w:numId w:val="2"/>
        </w:numPr>
        <w:spacing w:after="60"/>
      </w:pPr>
      <w:r>
        <w:rPr>
          <w:rFonts w:ascii="Arial" w:cs="Arial" w:eastAsia="Arial" w:hAnsi="Arial"/>
          <w:sz w:val="22"/>
          <w:szCs w:val="22"/>
        </w:rPr>
        <w:t xml:space="preserve">Cookies flagged: HttpOnly=True, SameSite=Lax</w:t>
      </w:r>
    </w:p>
    <w:p>
      <w:pPr>
        <w:pStyle w:val="ListParagraph"/>
        <w:numPr>
          <w:ilvl w:val="0"/>
          <w:numId w:val="2"/>
        </w:numPr>
        <w:spacing w:after="60"/>
      </w:pPr>
      <w:r>
        <w:rPr>
          <w:rFonts w:ascii="Arial" w:cs="Arial" w:eastAsia="Arial" w:hAnsi="Arial"/>
          <w:sz w:val="22"/>
          <w:szCs w:val="22"/>
        </w:rPr>
        <w:t xml:space="preserve">SESSION_COOKIE_SECURE=True must be set in production (HTTPS required)</w:t>
      </w:r>
    </w:p>
    <w:p>
      <w:pPr>
        <w:pStyle w:val="ListParagraph"/>
        <w:numPr>
          <w:ilvl w:val="0"/>
          <w:numId w:val="2"/>
        </w:numPr>
        <w:spacing w:after="60"/>
      </w:pPr>
      <w:r>
        <w:rPr>
          <w:rFonts w:ascii="Arial" w:cs="Arial" w:eastAsia="Arial" w:hAnsi="Arial"/>
          <w:sz w:val="22"/>
          <w:szCs w:val="22"/>
        </w:rPr>
        <w:t xml:space="preserve">Session cleared completely on logout (session.clear())</w:t>
      </w:r>
    </w:p>
    <w:p>
      <w:pPr>
        <w:pStyle w:val="ListParagraph"/>
        <w:numPr>
          <w:ilvl w:val="0"/>
          <w:numId w:val="2"/>
        </w:numPr>
        <w:spacing w:after="60"/>
      </w:pPr>
      <w:r>
        <w:rPr>
          <w:rFonts w:ascii="Arial" w:cs="Arial" w:eastAsia="Arial" w:hAnsi="Arial"/>
          <w:sz w:val="22"/>
          <w:szCs w:val="22"/>
        </w:rPr>
        <w:t xml:space="preserve">Session regenerated on login (new session ID)</w:t>
      </w:r>
    </w:p>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Authorisation Controls</w:t>
      </w:r>
    </w:p>
    <w:p>
      <w:pPr>
        <w:pStyle w:val="Heading2"/>
        <w:spacing w:after="80" w:before="240"/>
      </w:pPr>
      <w:r>
        <w:rPr>
          <w:rFonts w:ascii="Arial" w:cs="Arial" w:eastAsia="Arial" w:hAnsi="Arial"/>
          <w:b/>
          <w:bCs/>
          <w:color w:val="2E75B6"/>
          <w:sz w:val="26"/>
          <w:szCs w:val="26"/>
        </w:rPr>
        <w:t xml:space="preserve">4.1 Role Hierarchy</w:t>
      </w:r>
    </w:p>
    <w:p>
      <w:pPr>
        <w:spacing w:after="120"/>
      </w:pPr>
      <w:r>
        <w:rPr>
          <w:rFonts w:ascii="Arial" w:cs="Arial" w:eastAsia="Arial" w:hAnsi="Arial"/>
          <w:sz w:val="22"/>
          <w:szCs w:val="22"/>
        </w:rPr>
        <w:t xml:space="preserve">Access control is enforced at route level using the @role_required(*roles) decorator. super_admin bypasses all role checks. The login_required decorator is a prerequisite for all non-public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Modules Accessible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super_admin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Unrestricted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31 modules + system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clinic_owner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clinical, financial, reporting modules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branch_manager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except system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visits, appointments, AI, telemedicine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Clinical support, pharmacy 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appointments, invoices, payments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7</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payroll, accounting, expenses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inventory_mgr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procurement, pharmacy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pharmacist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9</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Pharmacy, drug inventory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groomer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Grooming module only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boarding_staff</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11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Boarding module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support_admin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monitoring, read-only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Level 13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Reports, audit log, read-only</w:t>
            </w:r>
          </w:p>
        </w:tc>
      </w:tr>
    </w:tbl>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Data Protection</w:t>
      </w:r>
    </w:p>
    <w:p>
      <w:pPr>
        <w:pStyle w:val="Heading2"/>
        <w:spacing w:after="80" w:before="240"/>
      </w:pPr>
      <w:r>
        <w:rPr>
          <w:rFonts w:ascii="Arial" w:cs="Arial" w:eastAsia="Arial" w:hAnsi="Arial"/>
          <w:b/>
          <w:bCs/>
          <w:color w:val="2E75B6"/>
          <w:sz w:val="26"/>
          <w:szCs w:val="26"/>
        </w:rPr>
        <w:t xml:space="preserve">5.1 Data at Rest</w:t>
      </w:r>
    </w:p>
    <w:p>
      <w:pPr>
        <w:pStyle w:val="ListParagraph"/>
        <w:numPr>
          <w:ilvl w:val="0"/>
          <w:numId w:val="2"/>
        </w:numPr>
        <w:spacing w:after="60"/>
      </w:pPr>
      <w:r>
        <w:rPr>
          <w:rFonts w:ascii="Arial" w:cs="Arial" w:eastAsia="Arial" w:hAnsi="Arial"/>
          <w:sz w:val="22"/>
          <w:szCs w:val="22"/>
        </w:rPr>
        <w:t xml:space="preserve">All passwords hashed with bcrypt (irreversible) — plaintext never stored</w:t>
      </w:r>
    </w:p>
    <w:p>
      <w:pPr>
        <w:pStyle w:val="ListParagraph"/>
        <w:numPr>
          <w:ilvl w:val="0"/>
          <w:numId w:val="2"/>
        </w:numPr>
        <w:spacing w:after="60"/>
      </w:pPr>
      <w:r>
        <w:rPr>
          <w:rFonts w:ascii="Arial" w:cs="Arial" w:eastAsia="Arial" w:hAnsi="Arial"/>
          <w:sz w:val="22"/>
          <w:szCs w:val="22"/>
        </w:rPr>
        <w:t xml:space="preserve">PostgreSQL tablespace encryption recommended for production deployment</w:t>
      </w:r>
    </w:p>
    <w:p>
      <w:pPr>
        <w:pStyle w:val="ListParagraph"/>
        <w:numPr>
          <w:ilvl w:val="0"/>
          <w:numId w:val="2"/>
        </w:numPr>
        <w:spacing w:after="60"/>
      </w:pPr>
      <w:r>
        <w:rPr>
          <w:rFonts w:ascii="Arial" w:cs="Arial" w:eastAsia="Arial" w:hAnsi="Arial"/>
          <w:sz w:val="22"/>
          <w:szCs w:val="22"/>
        </w:rPr>
        <w:t xml:space="preserve">Backup files stored in /data/backups/ with restricted filesystem permissions (chmod 640)</w:t>
      </w:r>
    </w:p>
    <w:p>
      <w:pPr>
        <w:pStyle w:val="ListParagraph"/>
        <w:numPr>
          <w:ilvl w:val="0"/>
          <w:numId w:val="2"/>
        </w:numPr>
        <w:spacing w:after="60"/>
      </w:pPr>
      <w:r>
        <w:rPr>
          <w:rFonts w:ascii="Arial" w:cs="Arial" w:eastAsia="Arial" w:hAnsi="Arial"/>
          <w:sz w:val="22"/>
          <w:szCs w:val="22"/>
        </w:rPr>
        <w:t xml:space="preserve">No sensitive data (PINs, card numbers, national IDs) stored in the platform</w:t>
      </w:r>
    </w:p>
    <w:p>
      <w:pPr>
        <w:spacing w:after="80"/>
      </w:pPr>
      <w:r>
        <w:t xml:space="preserve"/>
      </w:r>
    </w:p>
    <w:p>
      <w:pPr>
        <w:pStyle w:val="Heading2"/>
        <w:spacing w:after="80" w:before="240"/>
      </w:pPr>
      <w:r>
        <w:rPr>
          <w:rFonts w:ascii="Arial" w:cs="Arial" w:eastAsia="Arial" w:hAnsi="Arial"/>
          <w:b/>
          <w:bCs/>
          <w:color w:val="2E75B6"/>
          <w:sz w:val="26"/>
          <w:szCs w:val="26"/>
        </w:rPr>
        <w:t xml:space="preserve">5.2 Data in Transit</w:t>
      </w:r>
    </w:p>
    <w:p>
      <w:pPr>
        <w:pStyle w:val="ListParagraph"/>
        <w:numPr>
          <w:ilvl w:val="0"/>
          <w:numId w:val="2"/>
        </w:numPr>
        <w:spacing w:after="60"/>
      </w:pPr>
      <w:r>
        <w:rPr>
          <w:rFonts w:ascii="Arial" w:cs="Arial" w:eastAsia="Arial" w:hAnsi="Arial"/>
          <w:sz w:val="22"/>
          <w:szCs w:val="22"/>
        </w:rPr>
        <w:t xml:space="preserve">HTTPS enforced via Nginx + TLS 1.2+ (Let's Encrypt certificate)</w:t>
      </w:r>
    </w:p>
    <w:p>
      <w:pPr>
        <w:pStyle w:val="ListParagraph"/>
        <w:numPr>
          <w:ilvl w:val="0"/>
          <w:numId w:val="2"/>
        </w:numPr>
        <w:spacing w:after="60"/>
      </w:pPr>
      <w:r>
        <w:rPr>
          <w:rFonts w:ascii="Arial" w:cs="Arial" w:eastAsia="Arial" w:hAnsi="Arial"/>
          <w:sz w:val="22"/>
          <w:szCs w:val="22"/>
        </w:rPr>
        <w:t xml:space="preserve">HTTP requests redirected to HTTPS via Nginx 301 redirect</w:t>
      </w:r>
    </w:p>
    <w:p>
      <w:pPr>
        <w:pStyle w:val="ListParagraph"/>
        <w:numPr>
          <w:ilvl w:val="0"/>
          <w:numId w:val="2"/>
        </w:numPr>
        <w:spacing w:after="60"/>
      </w:pPr>
      <w:r>
        <w:rPr>
          <w:rFonts w:ascii="Arial" w:cs="Arial" w:eastAsia="Arial" w:hAnsi="Arial"/>
          <w:sz w:val="22"/>
          <w:szCs w:val="22"/>
        </w:rPr>
        <w:t xml:space="preserve">Session cookies transmitted only over HTTPS when SESSION_COOKIE_SECURE=True</w:t>
      </w:r>
    </w:p>
    <w:p>
      <w:pPr>
        <w:pStyle w:val="ListParagraph"/>
        <w:numPr>
          <w:ilvl w:val="0"/>
          <w:numId w:val="2"/>
        </w:numPr>
        <w:spacing w:after="60"/>
      </w:pPr>
      <w:r>
        <w:rPr>
          <w:rFonts w:ascii="Arial" w:cs="Arial" w:eastAsia="Arial" w:hAnsi="Arial"/>
          <w:sz w:val="22"/>
          <w:szCs w:val="22"/>
        </w:rPr>
        <w:t xml:space="preserve">Internal API calls (localhost only) — no external exposure</w:t>
      </w:r>
    </w:p>
    <w:p>
      <w:pPr>
        <w:spacing w:after="80"/>
      </w:pPr>
      <w:r>
        <w:t xml:space="preserve"/>
      </w:r>
    </w:p>
    <w:p>
      <w:pPr>
        <w:pStyle w:val="Heading2"/>
        <w:spacing w:after="80" w:before="240"/>
      </w:pPr>
      <w:r>
        <w:rPr>
          <w:rFonts w:ascii="Arial" w:cs="Arial" w:eastAsia="Arial" w:hAnsi="Arial"/>
          <w:b/>
          <w:bCs/>
          <w:color w:val="2E75B6"/>
          <w:sz w:val="26"/>
          <w:szCs w:val="26"/>
        </w:rPr>
        <w:t xml:space="preserve">5.3 Input Sanitisation</w:t>
      </w:r>
    </w:p>
    <w:p>
      <w:pPr>
        <w:pStyle w:val="ListParagraph"/>
        <w:numPr>
          <w:ilvl w:val="0"/>
          <w:numId w:val="2"/>
        </w:numPr>
        <w:spacing w:after="60"/>
      </w:pPr>
      <w:r>
        <w:rPr>
          <w:rFonts w:ascii="Arial" w:cs="Arial" w:eastAsia="Arial" w:hAnsi="Arial"/>
          <w:sz w:val="22"/>
          <w:szCs w:val="22"/>
        </w:rPr>
        <w:t xml:space="preserve">All database queries use parameterised statements (? placeholders via psycopg2)</w:t>
      </w:r>
    </w:p>
    <w:p>
      <w:pPr>
        <w:pStyle w:val="ListParagraph"/>
        <w:numPr>
          <w:ilvl w:val="0"/>
          <w:numId w:val="2"/>
        </w:numPr>
        <w:spacing w:after="60"/>
      </w:pPr>
      <w:r>
        <w:rPr>
          <w:rFonts w:ascii="Arial" w:cs="Arial" w:eastAsia="Arial" w:hAnsi="Arial"/>
          <w:sz w:val="22"/>
          <w:szCs w:val="22"/>
        </w:rPr>
        <w:t xml:space="preserve">NUL bytes (\x00) stripped from all string parameters before DB execution</w:t>
      </w:r>
    </w:p>
    <w:p>
      <w:pPr>
        <w:pStyle w:val="ListParagraph"/>
        <w:numPr>
          <w:ilvl w:val="0"/>
          <w:numId w:val="2"/>
        </w:numPr>
        <w:spacing w:after="60"/>
      </w:pPr>
      <w:r>
        <w:rPr>
          <w:rFonts w:ascii="Arial" w:cs="Arial" w:eastAsia="Arial" w:hAnsi="Arial"/>
          <w:sz w:val="22"/>
          <w:szCs w:val="22"/>
        </w:rPr>
        <w:t xml:space="preserve">Jinja2 auto-escaping active for all HTML templates ({{ variable }} auto-escaped)</w:t>
      </w:r>
    </w:p>
    <w:p>
      <w:pPr>
        <w:pStyle w:val="ListParagraph"/>
        <w:numPr>
          <w:ilvl w:val="0"/>
          <w:numId w:val="2"/>
        </w:numPr>
        <w:spacing w:after="60"/>
      </w:pPr>
      <w:r>
        <w:rPr>
          <w:rFonts w:ascii="Arial" w:cs="Arial" w:eastAsia="Arial" w:hAnsi="Arial"/>
          <w:sz w:val="22"/>
          <w:szCs w:val="22"/>
        </w:rPr>
        <w:t xml:space="preserve">File uploads validated for size (max 16 MB) and served with safe Content-Disposition headers</w:t>
      </w:r>
    </w:p>
    <w:p>
      <w:pPr>
        <w:pStyle w:val="ListParagraph"/>
        <w:numPr>
          <w:ilvl w:val="0"/>
          <w:numId w:val="2"/>
        </w:numPr>
        <w:spacing w:after="60"/>
      </w:pPr>
      <w:r>
        <w:rPr>
          <w:rFonts w:ascii="Arial" w:cs="Arial" w:eastAsia="Arial" w:hAnsi="Arial"/>
          <w:sz w:val="22"/>
          <w:szCs w:val="22"/>
        </w:rPr>
        <w:t xml:space="preserve">Search inputs not reflected raw in SQL — always parameterised</w:t>
      </w:r>
    </w:p>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Audit &amp; Compliance</w:t>
      </w:r>
    </w:p>
    <w:p>
      <w:pPr>
        <w:pStyle w:val="Heading2"/>
        <w:spacing w:after="80" w:before="240"/>
      </w:pPr>
      <w:r>
        <w:rPr>
          <w:rFonts w:ascii="Arial" w:cs="Arial" w:eastAsia="Arial" w:hAnsi="Arial"/>
          <w:b/>
          <w:bCs/>
          <w:color w:val="2E75B6"/>
          <w:sz w:val="26"/>
          <w:szCs w:val="26"/>
        </w:rPr>
        <w:t xml:space="preserve">6.1 Audit Log</w:t>
      </w:r>
    </w:p>
    <w:p>
      <w:pPr>
        <w:spacing w:after="120"/>
      </w:pPr>
      <w:r>
        <w:rPr>
          <w:rFonts w:ascii="Arial" w:cs="Arial" w:eastAsia="Arial" w:hAnsi="Arial"/>
          <w:sz w:val="22"/>
          <w:szCs w:val="22"/>
        </w:rPr>
        <w:t xml:space="preserve">The audit_log table records every significant user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SERIAL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log entry identifier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 of the acting user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 of the acting user at time of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performed (login, logout, create, update, delete, etc.)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Blueprint/module where action occurred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description of what changed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IP address of the request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user_agent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Browser/client user-agent string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 of the action (UTC)</w:t>
            </w:r>
          </w:p>
        </w:tc>
      </w:tr>
    </w:tbl>
    <w:p>
      <w:pPr>
        <w:spacing w:after="80"/>
      </w:pPr>
      <w:r>
        <w:t xml:space="preserve"/>
      </w:r>
    </w:p>
    <w:p>
      <w:pPr>
        <w:spacing w:after="120"/>
      </w:pPr>
      <w:r>
        <w:rPr>
          <w:rFonts w:ascii="Arial" w:cs="Arial" w:eastAsia="Arial" w:hAnsi="Arial"/>
          <w:sz w:val="22"/>
          <w:szCs w:val="22"/>
        </w:rPr>
        <w:t xml:space="preserve">Audit log is accessible only to super_admin and auditor roles via System &gt; Audit Log. It cannot be deleted through the interface (database-level protection recommended).</w:t>
      </w:r>
    </w:p>
    <w:p>
      <w:pPr>
        <w:spacing w:after="80"/>
      </w:pPr>
      <w:r>
        <w:t xml:space="preserve"/>
      </w:r>
    </w:p>
    <w:p>
      <w:pPr>
        <w:pStyle w:val="Heading2"/>
        <w:spacing w:after="80" w:before="240"/>
      </w:pPr>
      <w:r>
        <w:rPr>
          <w:rFonts w:ascii="Arial" w:cs="Arial" w:eastAsia="Arial" w:hAnsi="Arial"/>
          <w:b/>
          <w:bCs/>
          <w:color w:val="2E75B6"/>
          <w:sz w:val="26"/>
          <w:szCs w:val="26"/>
        </w:rPr>
        <w:t xml:space="preserve">6.2 Data Retention</w:t>
      </w:r>
    </w:p>
    <w:p>
      <w:pPr>
        <w:pStyle w:val="ListParagraph"/>
        <w:numPr>
          <w:ilvl w:val="0"/>
          <w:numId w:val="2"/>
        </w:numPr>
        <w:spacing w:after="60"/>
      </w:pPr>
      <w:r>
        <w:rPr>
          <w:rFonts w:ascii="Arial" w:cs="Arial" w:eastAsia="Arial" w:hAnsi="Arial"/>
          <w:sz w:val="22"/>
          <w:szCs w:val="22"/>
        </w:rPr>
        <w:t xml:space="preserve">Patient records: retained indefinitely (no automated deletion)</w:t>
      </w:r>
    </w:p>
    <w:p>
      <w:pPr>
        <w:pStyle w:val="ListParagraph"/>
        <w:numPr>
          <w:ilvl w:val="0"/>
          <w:numId w:val="2"/>
        </w:numPr>
        <w:spacing w:after="60"/>
      </w:pPr>
      <w:r>
        <w:rPr>
          <w:rFonts w:ascii="Arial" w:cs="Arial" w:eastAsia="Arial" w:hAnsi="Arial"/>
          <w:sz w:val="22"/>
          <w:szCs w:val="22"/>
        </w:rPr>
        <w:t xml:space="preserve">Audit log entries: retained indefinitely</w:t>
      </w:r>
    </w:p>
    <w:p>
      <w:pPr>
        <w:pStyle w:val="ListParagraph"/>
        <w:numPr>
          <w:ilvl w:val="0"/>
          <w:numId w:val="2"/>
        </w:numPr>
        <w:spacing w:after="60"/>
      </w:pPr>
      <w:r>
        <w:rPr>
          <w:rFonts w:ascii="Arial" w:cs="Arial" w:eastAsia="Arial" w:hAnsi="Arial"/>
          <w:sz w:val="22"/>
          <w:szCs w:val="22"/>
        </w:rPr>
        <w:t xml:space="preserve">Backup files: managed by retention policy (recommended: 30 days minimum)</w:t>
      </w:r>
    </w:p>
    <w:p>
      <w:pPr>
        <w:pStyle w:val="ListParagraph"/>
        <w:numPr>
          <w:ilvl w:val="0"/>
          <w:numId w:val="2"/>
        </w:numPr>
        <w:spacing w:after="60"/>
      </w:pPr>
      <w:r>
        <w:rPr>
          <w:rFonts w:ascii="Arial" w:cs="Arial" w:eastAsia="Arial" w:hAnsi="Arial"/>
          <w:sz w:val="22"/>
          <w:szCs w:val="22"/>
        </w:rPr>
        <w:t xml:space="preserve">Session data: expires after cookie lifetime (24 hours max)</w:t>
      </w:r>
    </w:p>
    <w:p>
      <w:pPr>
        <w:pStyle w:val="ListParagraph"/>
        <w:numPr>
          <w:ilvl w:val="0"/>
          <w:numId w:val="2"/>
        </w:numPr>
        <w:spacing w:after="60"/>
      </w:pPr>
      <w:r>
        <w:rPr>
          <w:rFonts w:ascii="Arial" w:cs="Arial" w:eastAsia="Arial" w:hAnsi="Arial"/>
          <w:sz w:val="22"/>
          <w:szCs w:val="22"/>
        </w:rPr>
        <w:t xml:space="preserve">Rate limit data: cleaned hourly by APScheduler (rl_cleanup job)</w:t>
      </w:r>
    </w:p>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Known Vulnerabilities &amp; Remediation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360"/>
        <w:gridCol w:w="150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Fixed In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 hash stored in Flask session</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6B3A"/>
                <w:sz w:val="20"/>
                <w:szCs w:val="20"/>
              </w:rPr>
              <w:t xml:space="preserve">FIXED — stripped before session.set()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datetime('now') in PostgreSQL SQL</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6B3A"/>
                <w:sz w:val="20"/>
                <w:szCs w:val="20"/>
              </w:rPr>
              <w:t xml:space="preserve">FIXED — Python datetime.utcnow() used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executescript() no-op in PostgreSQL</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6B3A"/>
                <w:sz w:val="20"/>
                <w:szCs w:val="20"/>
              </w:rPr>
              <w:t xml:space="preserve">FIXED — schema now executes on fresh DB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 bytes cause psycopg2 ValueError</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6B3A"/>
                <w:sz w:val="20"/>
                <w:szCs w:val="20"/>
              </w:rPr>
              <w:t xml:space="preserve">FIXED — _clean_params() strips \x00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Inventory GROUP BY violation</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6B3A"/>
                <w:sz w:val="20"/>
                <w:szCs w:val="20"/>
              </w:rPr>
              <w:t xml:space="preserve">FIXED — ic.name added to GROUP BY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Petshop reports GROUP BY violation</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6B3A"/>
                <w:sz w:val="20"/>
                <w:szCs w:val="20"/>
              </w:rPr>
              <w:t xml:space="preserve">FIXED — p.sku, date() expression fixed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service_catalog.price column mismatch</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6B3A"/>
                <w:sz w:val="20"/>
                <w:szCs w:val="20"/>
              </w:rPr>
              <w:t xml:space="preserve">FIXED — standard_price column used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 DB credentials in app.py</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OPEN — must use env vars before go-live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Pre-go-live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admin password '1234'</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OPEN — must change before go-live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Pre-go-live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SESSION_COOKIE_SECURE in Config</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OPEN — add to Config for HTTPS deployment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Pre-go-live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PostgreSQL connection pooling</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OPEN — planned for v1.1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'unsafe-inline' in CSP script-src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OPEN — requires JS refactor to remove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Weak minimum password length (6 chars)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0"/>
                <w:szCs w:val="20"/>
              </w:rPr>
              <w:t xml:space="preserve">OPEN — increase to 12 for production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Pre-go-live</w:t>
            </w:r>
          </w:p>
        </w:tc>
      </w:tr>
    </w:tbl>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Security Hardening Checklist</w:t>
      </w:r>
    </w:p>
    <w:p>
      <w:pPr>
        <w:pStyle w:val="Heading2"/>
        <w:spacing w:after="80" w:before="240"/>
      </w:pPr>
      <w:r>
        <w:rPr>
          <w:rFonts w:ascii="Arial" w:cs="Arial" w:eastAsia="Arial" w:hAnsi="Arial"/>
          <w:b/>
          <w:bCs/>
          <w:color w:val="2E75B6"/>
          <w:sz w:val="26"/>
          <w:szCs w:val="26"/>
        </w:rPr>
        <w:t xml:space="preserve">Before Production Go-Live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 ]</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hardcoded PostgreSQL credentials from app.py — use POSTGRES_DSN env var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 ]</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PLATFORM_SECRET_KEY to a unique 64-char random hex string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 ]</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PLATFORM_ADMIN_PASS to a strong password (min 12 chars, mixed case, numbers, symbols)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 ]</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PLATFORM_DEBUG=0 in production environment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 ]</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Configure HTTPS via Nginx + Let's Encrypt SSL certificate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 ]</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SESSION_COOKIE_SECURE=True to Config class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 ]</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Increase minimum password length requirement to 12 characters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 ]</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 PostgreSQL to localhost only (no external port 5432 exposure)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Courier New" w:cs="Courier New" w:eastAsia="Courier New" w:hAnsi="Courier New"/>
                <w:sz w:val="20"/>
                <w:szCs w:val="20"/>
              </w:rPr>
              <w:t xml:space="preserve">[ ]</w:t>
            </w:r>
          </w:p>
        </w:tc>
        <w:tc>
          <w:tcPr>
            <w:tcW w:type="dxa" w:w="8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Configure UFW firewall: allow only 80, 443, and 22 (SSH)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 ]</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fail2ban for SSH and Nginx brute-force protection</w:t>
            </w:r>
          </w:p>
        </w:tc>
      </w:tr>
    </w:tbl>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9. Incident Response</w:t>
      </w:r>
    </w:p>
    <w:p>
      <w:pPr>
        <w:pStyle w:val="Heading2"/>
        <w:spacing w:after="80" w:before="240"/>
      </w:pPr>
      <w:r>
        <w:rPr>
          <w:rFonts w:ascii="Arial" w:cs="Arial" w:eastAsia="Arial" w:hAnsi="Arial"/>
          <w:b/>
          <w:bCs/>
          <w:color w:val="2E75B6"/>
          <w:sz w:val="26"/>
          <w:szCs w:val="26"/>
        </w:rPr>
        <w:t xml:space="preserve">9.1 Security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P1 — Critical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breach or active exploitation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Immediate (&lt; 1 hour)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Unauthorised DB access, credential theft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 — 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disruption or potential exploit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day (&lt; 4 hours)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 attack, authentication bypass attempt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P3 — Medium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Suspicious activity or minor vulnerability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 business day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failed login attempts, scan detected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 — 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 / policy violation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1 week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password detected, audit anomaly</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9.2 Incident Response Steps</w:t>
      </w:r>
    </w:p>
    <w:p>
      <w:pPr>
        <w:pStyle w:val="ListParagraph"/>
        <w:numPr>
          <w:ilvl w:val="0"/>
          <w:numId w:val="2"/>
        </w:numPr>
        <w:spacing w:after="60"/>
      </w:pPr>
      <w:r>
        <w:rPr>
          <w:rFonts w:ascii="Arial" w:cs="Arial" w:eastAsia="Arial" w:hAnsi="Arial"/>
          <w:sz w:val="22"/>
          <w:szCs w:val="22"/>
        </w:rPr>
        <w:t xml:space="preserve">Detect: Monitor audit log and Nginx access logs for suspicious patterns</w:t>
      </w:r>
    </w:p>
    <w:p>
      <w:pPr>
        <w:pStyle w:val="ListParagraph"/>
        <w:numPr>
          <w:ilvl w:val="0"/>
          <w:numId w:val="2"/>
        </w:numPr>
        <w:spacing w:after="60"/>
      </w:pPr>
      <w:r>
        <w:rPr>
          <w:rFonts w:ascii="Arial" w:cs="Arial" w:eastAsia="Arial" w:hAnsi="Arial"/>
          <w:sz w:val="22"/>
          <w:szCs w:val="22"/>
        </w:rPr>
        <w:t xml:space="preserve">Contain: Disable affected user account or block IP via Nginx/UFW</w:t>
      </w:r>
    </w:p>
    <w:p>
      <w:pPr>
        <w:pStyle w:val="ListParagraph"/>
        <w:numPr>
          <w:ilvl w:val="0"/>
          <w:numId w:val="2"/>
        </w:numPr>
        <w:spacing w:after="60"/>
      </w:pPr>
      <w:r>
        <w:rPr>
          <w:rFonts w:ascii="Arial" w:cs="Arial" w:eastAsia="Arial" w:hAnsi="Arial"/>
          <w:sz w:val="22"/>
          <w:szCs w:val="22"/>
        </w:rPr>
        <w:t xml:space="preserve">Investigate: Review audit log for scope of access; check PostgreSQL query logs</w:t>
      </w:r>
    </w:p>
    <w:p>
      <w:pPr>
        <w:pStyle w:val="ListParagraph"/>
        <w:numPr>
          <w:ilvl w:val="0"/>
          <w:numId w:val="2"/>
        </w:numPr>
        <w:spacing w:after="60"/>
      </w:pPr>
      <w:r>
        <w:rPr>
          <w:rFonts w:ascii="Arial" w:cs="Arial" w:eastAsia="Arial" w:hAnsi="Arial"/>
          <w:sz w:val="22"/>
          <w:szCs w:val="22"/>
        </w:rPr>
        <w:t xml:space="preserve">Remediate: Patch vulnerability, rotate credentials, restore from backup if needed</w:t>
      </w:r>
    </w:p>
    <w:p>
      <w:pPr>
        <w:pStyle w:val="ListParagraph"/>
        <w:numPr>
          <w:ilvl w:val="0"/>
          <w:numId w:val="2"/>
        </w:numPr>
        <w:spacing w:after="60"/>
      </w:pPr>
      <w:r>
        <w:rPr>
          <w:rFonts w:ascii="Arial" w:cs="Arial" w:eastAsia="Arial" w:hAnsi="Arial"/>
          <w:sz w:val="22"/>
          <w:szCs w:val="22"/>
        </w:rPr>
        <w:t xml:space="preserve">Report: Notify clinic owner, document incident, update security checklist</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06060"/>
        <w:sz w:val="18"/>
        <w:szCs w:val="18"/>
      </w:rPr>
      <w:t xml:space="preserve">Page </w:t>
    </w:r>
    <w:r>
      <w:rPr>
        <w:rFonts w:ascii="Arial" w:cs="Arial" w:eastAsia="Arial" w:hAnsi="Arial"/>
        <w:color w:val="606060"/>
        <w:sz w:val="18"/>
        <w:szCs w:val="18"/>
      </w:rPr>
      <w:fldChar w:fldCharType="begin"/>
      <w:instrText xml:space="preserve">PAGE</w:instrText>
      <w:fldChar w:fldCharType="separate"/>
      <w:fldChar w:fldCharType="end"/>
    </w:r>
    <w:r>
      <w:rPr>
        <w:rFonts w:ascii="Arial" w:cs="Arial" w:eastAsia="Arial" w:hAnsi="Arial"/>
        <w:color w:val="606060"/>
        <w:sz w:val="18"/>
        <w:szCs w:val="18"/>
      </w:rPr>
      <w:t xml:space="preserve"> of </w:t>
    </w:r>
    <w:r>
      <w:rPr>
        <w:rFonts w:ascii="Arial" w:cs="Arial" w:eastAsia="Arial" w:hAnsi="Arial"/>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06060"/>
        <w:sz w:val="18"/>
        <w:szCs w:val="18"/>
      </w:rPr>
      <w:t xml:space="preserve">Premium Animal Hospital ERP  |  Security &amp; Compliance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2026-05-20T17:54:39.963Z</dcterms:created>
  <dcterms:modified xsi:type="dcterms:W3CDTF">2026-05-20T17:54:39.966Z</dcterms:modified>
</cp:coreProperties>
</file>

<file path=docProps/custom.xml><?xml version="1.0" encoding="utf-8"?>
<Properties xmlns="http://schemas.openxmlformats.org/officeDocument/2006/custom-properties" xmlns:vt="http://schemas.openxmlformats.org/officeDocument/2006/docPropsVTypes"/>
</file>