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69" w:rsidRDefault="00174B5A" w:rsidP="00A66169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 </w:t>
      </w:r>
      <w:proofErr w:type="spellStart"/>
      <w:r>
        <w:rPr>
          <w:rStyle w:val="HTMLCode"/>
          <w:rFonts w:eastAsiaTheme="minorHAnsi"/>
          <w:b/>
          <w:bCs/>
          <w:color w:val="000000"/>
          <w:sz w:val="27"/>
          <w:szCs w:val="27"/>
          <w:shd w:val="clear" w:color="auto" w:fill="F7F7F7"/>
        </w:rPr>
        <w:t>netstat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command is a CLI tool for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net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work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stat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istics. It gives an overview of network activities and displays which ports are open or have established connections.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tool is essential for discovering network problems.</w:t>
      </w:r>
    </w:p>
    <w:p w:rsidR="00174B5A" w:rsidRDefault="00174B5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174B5A" w:rsidRPr="00174B5A" w:rsidRDefault="00174B5A" w:rsidP="0017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color w:val="000000"/>
          <w:sz w:val="27"/>
          <w:szCs w:val="27"/>
        </w:rPr>
        <w:t>The primary usage of </w:t>
      </w:r>
      <w:proofErr w:type="spellStart"/>
      <w:r w:rsidRPr="00174B5A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netstat</w:t>
      </w:r>
      <w:proofErr w:type="spellEnd"/>
      <w:r w:rsidRPr="00174B5A">
        <w:rPr>
          <w:rFonts w:ascii="Arial" w:eastAsia="Times New Roman" w:hAnsi="Arial" w:cs="Arial"/>
          <w:color w:val="000000"/>
          <w:sz w:val="27"/>
          <w:szCs w:val="27"/>
        </w:rPr>
        <w:t> is without any parameters:</w:t>
      </w:r>
    </w:p>
    <w:p w:rsidR="00174B5A" w:rsidRPr="00174B5A" w:rsidRDefault="00174B5A" w:rsidP="00174B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174B5A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netstat</w:t>
      </w:r>
      <w:proofErr w:type="spellEnd"/>
      <w:proofErr w:type="gramEnd"/>
    </w:p>
    <w:p w:rsidR="00174B5A" w:rsidRPr="00174B5A" w:rsidRDefault="00174B5A" w:rsidP="00174B5A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620000" cy="2381250"/>
            <wp:effectExtent l="0" t="0" r="0" b="0"/>
            <wp:docPr id="1" name="Picture 1" descr="Terminal output of the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 output of the netst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5A" w:rsidRPr="00174B5A" w:rsidRDefault="00174B5A" w:rsidP="00174B5A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color w:val="000000"/>
          <w:sz w:val="27"/>
          <w:szCs w:val="27"/>
        </w:rPr>
        <w:t>The first list in the output displays active established internet connections on the computer. The following details are in the columns: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Proto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– Protocol of the connection (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TCP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UDP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Recv</w:t>
      </w:r>
      <w:proofErr w:type="spellEnd"/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-Q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– Receive queue</w:t>
      </w:r>
      <w:proofErr w:type="gramStart"/>
      <w:r w:rsidRPr="00174B5A">
        <w:rPr>
          <w:rFonts w:ascii="Arial" w:eastAsia="Times New Roman" w:hAnsi="Arial" w:cs="Arial"/>
          <w:color w:val="000000"/>
          <w:sz w:val="27"/>
          <w:szCs w:val="27"/>
        </w:rPr>
        <w:t>  of</w:t>
      </w:r>
      <w:proofErr w:type="gramEnd"/>
      <w:r w:rsidRPr="00174B5A">
        <w:rPr>
          <w:rFonts w:ascii="Arial" w:eastAsia="Times New Roman" w:hAnsi="Arial" w:cs="Arial"/>
          <w:color w:val="000000"/>
          <w:sz w:val="27"/>
          <w:szCs w:val="27"/>
        </w:rPr>
        <w:t xml:space="preserve"> bytes received or ready to be received.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Send-Q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 xml:space="preserve"> – Send queue of bytes ready to </w:t>
      </w:r>
      <w:proofErr w:type="gramStart"/>
      <w:r w:rsidRPr="00174B5A">
        <w:rPr>
          <w:rFonts w:ascii="Arial" w:eastAsia="Times New Roman" w:hAnsi="Arial" w:cs="Arial"/>
          <w:color w:val="000000"/>
          <w:sz w:val="27"/>
          <w:szCs w:val="27"/>
        </w:rPr>
        <w:t>be sent</w:t>
      </w:r>
      <w:proofErr w:type="gramEnd"/>
      <w:r w:rsidRPr="00174B5A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Local address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 –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Address details and port of the local connection. An asterisk (*) in the host indicates that the server is listening and if a port is not yet established.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Foreign address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– Address details and port of the remote end of the connection. An asterisk (*) appears if a port is not yet established.</w:t>
      </w:r>
    </w:p>
    <w:p w:rsidR="00174B5A" w:rsidRPr="00174B5A" w:rsidRDefault="00174B5A" w:rsidP="00174B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State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 –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State of the local socket, most commonly 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ESTABLISHED,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LISTENING, CLOSED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or blank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.</w:t>
      </w:r>
    </w:p>
    <w:p w:rsidR="00174B5A" w:rsidRPr="00174B5A" w:rsidRDefault="00174B5A" w:rsidP="00174B5A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The second list shows all the active “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Unix Domain</w:t>
      </w:r>
      <w:r w:rsidRPr="00174B5A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”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 xml:space="preserve"> open sockets with the following details: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Proto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– Protocol used by the socket (always </w:t>
      </w:r>
      <w:proofErr w:type="spellStart"/>
      <w:proofErr w:type="gramStart"/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unix</w:t>
      </w:r>
      <w:proofErr w:type="spellEnd"/>
      <w:proofErr w:type="gramEnd"/>
      <w:r w:rsidRPr="00174B5A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RefCnt</w:t>
      </w:r>
      <w:proofErr w:type="spellEnd"/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– Reference count of the number of attached processes to this socket.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Flags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– Usually 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ACC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or blank.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Type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– The socket type.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State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– State of the socket, most often </w:t>
      </w:r>
      <w:r w:rsidRPr="00174B5A">
        <w:rPr>
          <w:rFonts w:ascii="Arial" w:eastAsia="Times New Roman" w:hAnsi="Arial" w:cs="Arial"/>
          <w:i/>
          <w:iCs/>
          <w:color w:val="000000"/>
          <w:sz w:val="27"/>
          <w:szCs w:val="27"/>
        </w:rPr>
        <w:t>CONNECTED, LISTENING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 or blank.</w:t>
      </w:r>
    </w:p>
    <w:p w:rsidR="00174B5A" w:rsidRPr="00174B5A" w:rsidRDefault="00174B5A" w:rsidP="00174B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I-Node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 xml:space="preserve"> – File system </w:t>
      </w:r>
      <w:proofErr w:type="spellStart"/>
      <w:r w:rsidRPr="00174B5A">
        <w:rPr>
          <w:rFonts w:ascii="Arial" w:eastAsia="Times New Roman" w:hAnsi="Arial" w:cs="Arial"/>
          <w:color w:val="000000"/>
          <w:sz w:val="27"/>
          <w:szCs w:val="27"/>
        </w:rPr>
        <w:t>inode</w:t>
      </w:r>
      <w:proofErr w:type="spellEnd"/>
      <w:r w:rsidRPr="00174B5A">
        <w:rPr>
          <w:rFonts w:ascii="Arial" w:eastAsia="Times New Roman" w:hAnsi="Arial" w:cs="Arial"/>
          <w:color w:val="000000"/>
          <w:sz w:val="27"/>
          <w:szCs w:val="27"/>
        </w:rPr>
        <w:t xml:space="preserve"> (index node) associated with this socket.</w:t>
      </w:r>
    </w:p>
    <w:p w:rsidR="00174B5A" w:rsidRPr="00174B5A" w:rsidRDefault="00174B5A" w:rsidP="00174B5A">
      <w:pPr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74B5A">
        <w:rPr>
          <w:rFonts w:ascii="Arial" w:eastAsia="Times New Roman" w:hAnsi="Arial" w:cs="Arial"/>
          <w:b/>
          <w:bCs/>
          <w:color w:val="000000"/>
          <w:sz w:val="27"/>
          <w:szCs w:val="27"/>
        </w:rPr>
        <w:t>Path </w:t>
      </w:r>
      <w:r w:rsidRPr="00174B5A">
        <w:rPr>
          <w:rFonts w:ascii="Arial" w:eastAsia="Times New Roman" w:hAnsi="Arial" w:cs="Arial"/>
          <w:color w:val="000000"/>
          <w:sz w:val="27"/>
          <w:szCs w:val="27"/>
        </w:rPr>
        <w:t>– System path to the socket.</w:t>
      </w:r>
    </w:p>
    <w:p w:rsidR="00174B5A" w:rsidRDefault="00174B5A"/>
    <w:p w:rsidR="00174B5A" w:rsidRDefault="00174B5A">
      <w:pPr>
        <w:rPr>
          <w:b/>
          <w:bCs/>
          <w:u w:val="single"/>
        </w:rPr>
      </w:pPr>
      <w:r w:rsidRPr="00174B5A">
        <w:rPr>
          <w:b/>
          <w:bCs/>
          <w:highlight w:val="yellow"/>
          <w:u w:val="single"/>
        </w:rPr>
        <w:t>Different States</w:t>
      </w:r>
    </w:p>
    <w:p w:rsidR="00174B5A" w:rsidRPr="00174B5A" w:rsidRDefault="00174B5A" w:rsidP="00174B5A">
      <w:pPr>
        <w:spacing w:after="100" w:line="240" w:lineRule="auto"/>
        <w:rPr>
          <w:rFonts w:ascii="Georgia" w:eastAsia="Times New Roman" w:hAnsi="Georgia" w:cs="Times New Roman"/>
          <w:i/>
          <w:iCs/>
          <w:sz w:val="24"/>
          <w:szCs w:val="24"/>
        </w:rPr>
      </w:pPr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Due to the way TCP/IP </w:t>
      </w:r>
      <w:proofErr w:type="gramStart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>works,</w:t>
      </w:r>
      <w:proofErr w:type="gramEnd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 connections </w:t>
      </w:r>
      <w:proofErr w:type="spellStart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>can not</w:t>
      </w:r>
      <w:proofErr w:type="spellEnd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 be closed immediately. Packets may arrive out of order or be retransmitted after the connection has been closed.</w:t>
      </w:r>
    </w:p>
    <w:p w:rsidR="00174B5A" w:rsidRPr="00174B5A" w:rsidRDefault="00174B5A" w:rsidP="00174B5A">
      <w:pPr>
        <w:spacing w:after="100" w:line="240" w:lineRule="auto"/>
        <w:rPr>
          <w:rFonts w:ascii="Georgia" w:eastAsia="Times New Roman" w:hAnsi="Georgia" w:cs="Times New Roman"/>
          <w:i/>
          <w:iCs/>
          <w:sz w:val="24"/>
          <w:szCs w:val="24"/>
        </w:rPr>
      </w:pPr>
      <w:r w:rsidRPr="00174B5A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CLOSE_WAIT</w:t>
      </w:r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> indicates that the remote endpoint (other side of the connection) has closed the connection.</w:t>
      </w:r>
    </w:p>
    <w:p w:rsidR="00174B5A" w:rsidRDefault="00174B5A" w:rsidP="00174B5A">
      <w:pPr>
        <w:spacing w:after="100" w:line="240" w:lineRule="auto"/>
        <w:rPr>
          <w:rFonts w:ascii="Georgia" w:eastAsia="Times New Roman" w:hAnsi="Georgia" w:cs="Times New Roman"/>
          <w:i/>
          <w:iCs/>
          <w:sz w:val="24"/>
          <w:szCs w:val="24"/>
        </w:rPr>
      </w:pPr>
      <w:r w:rsidRPr="00174B5A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TIME_WAIT</w:t>
      </w:r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 indicates that local endpoint (this side) has closed the connection. The connection </w:t>
      </w:r>
      <w:proofErr w:type="gramStart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>is being kept</w:t>
      </w:r>
      <w:proofErr w:type="gramEnd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 around so that any delayed packets can be matched to the connection and handled appropriately. The connections </w:t>
      </w:r>
      <w:proofErr w:type="gramStart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>will be removed</w:t>
      </w:r>
      <w:proofErr w:type="gramEnd"/>
      <w:r w:rsidRPr="00174B5A">
        <w:rPr>
          <w:rFonts w:ascii="Georgia" w:eastAsia="Times New Roman" w:hAnsi="Georgia" w:cs="Times New Roman"/>
          <w:i/>
          <w:iCs/>
          <w:sz w:val="24"/>
          <w:szCs w:val="24"/>
        </w:rPr>
        <w:t xml:space="preserve"> when they time out within four minutes.</w:t>
      </w:r>
    </w:p>
    <w:p w:rsidR="00174B5A" w:rsidRDefault="00174B5A" w:rsidP="00174B5A">
      <w:pPr>
        <w:spacing w:after="100" w:line="240" w:lineRule="auto"/>
        <w:rPr>
          <w:rFonts w:ascii="Georgia" w:eastAsia="Times New Roman" w:hAnsi="Georgia" w:cs="Times New Roman"/>
          <w:i/>
          <w:iCs/>
          <w:sz w:val="24"/>
          <w:szCs w:val="24"/>
        </w:rPr>
      </w:pP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160"/>
        <w:gridCol w:w="9810"/>
      </w:tblGrid>
      <w:tr w:rsidR="00174B5A" w:rsidTr="00174B5A">
        <w:tc>
          <w:tcPr>
            <w:tcW w:w="2160" w:type="dxa"/>
          </w:tcPr>
          <w:p w:rsidR="00174B5A" w:rsidRPr="00174B5A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174B5A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ESTABLISHED</w:t>
            </w:r>
          </w:p>
        </w:tc>
        <w:tc>
          <w:tcPr>
            <w:tcW w:w="9810" w:type="dxa"/>
          </w:tcPr>
          <w:p w:rsid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Georgia" w:eastAsia="Times New Roman" w:hAnsi="Georgia" w:cs="Times New Roman"/>
                <w:i/>
                <w:iCs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The socket has an established connection.</w:t>
            </w:r>
          </w:p>
        </w:tc>
      </w:tr>
      <w:tr w:rsidR="00174B5A" w:rsidTr="00174B5A">
        <w:tc>
          <w:tcPr>
            <w:tcW w:w="2160" w:type="dxa"/>
          </w:tcPr>
          <w:p w:rsidR="00174B5A" w:rsidRPr="00174B5A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174B5A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SYN_SENT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socket is actively attempting to establish a connection.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SYN_RECV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A connection request </w:t>
            </w:r>
            <w:proofErr w:type="gramStart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has been received</w:t>
            </w:r>
            <w:proofErr w:type="gramEnd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from the network.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FIN_WAIT1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The socket is closed, and the connection is shutting down.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FIN_WAIT2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Connection is closed, and the socket is waiting for a shutdown</w:t>
            </w:r>
            <w:r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</w:t>
            </w: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from the remote end.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TIME_WAIT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socket is waiting after close to handle packets still in the</w:t>
            </w:r>
            <w:r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n</w:t>
            </w: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etwork.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 xml:space="preserve">CLOSE  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The socket </w:t>
            </w:r>
            <w:proofErr w:type="gramStart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is not being used</w:t>
            </w:r>
            <w:proofErr w:type="gramEnd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CLOSE_WAIT</w:t>
            </w:r>
          </w:p>
        </w:tc>
        <w:tc>
          <w:tcPr>
            <w:tcW w:w="9810" w:type="dxa"/>
          </w:tcPr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remote end has shut down, waiting for the socket to close.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174B5A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LAST_ACK</w:t>
            </w:r>
          </w:p>
        </w:tc>
        <w:tc>
          <w:tcPr>
            <w:tcW w:w="9810" w:type="dxa"/>
          </w:tcPr>
          <w:p w:rsidR="00174B5A" w:rsidRPr="00174B5A" w:rsidRDefault="00174B5A" w:rsidP="00A66169">
            <w:pPr>
              <w:shd w:val="clear" w:color="auto" w:fill="2D2D2D"/>
              <w:tabs>
                <w:tab w:val="left" w:pos="916"/>
                <w:tab w:val="left" w:pos="1832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remote end has shut down, and the socket is closed. Waiting</w:t>
            </w:r>
            <w:r w:rsidR="00A66169">
              <w:rPr>
                <w:rFonts w:ascii="Consolas" w:eastAsia="Times New Roman" w:hAnsi="Consolas" w:cs="Courier New" w:hint="cs"/>
                <w:color w:val="CCCCCC"/>
                <w:sz w:val="24"/>
                <w:szCs w:val="24"/>
                <w:rtl/>
              </w:rPr>
              <w:t xml:space="preserve"> </w:t>
            </w:r>
          </w:p>
          <w:p w:rsidR="00174B5A" w:rsidRPr="00174B5A" w:rsidRDefault="00174B5A" w:rsidP="00174B5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for acknowledgement</w:t>
            </w:r>
          </w:p>
        </w:tc>
      </w:tr>
      <w:tr w:rsidR="00174B5A" w:rsidTr="00174B5A">
        <w:tc>
          <w:tcPr>
            <w:tcW w:w="2160" w:type="dxa"/>
          </w:tcPr>
          <w:p w:rsidR="00174B5A" w:rsidRPr="00A66169" w:rsidRDefault="00A66169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rtl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LISTEN</w:t>
            </w:r>
          </w:p>
        </w:tc>
        <w:tc>
          <w:tcPr>
            <w:tcW w:w="9810" w:type="dxa"/>
          </w:tcPr>
          <w:p w:rsidR="00A66169" w:rsidRPr="00A66169" w:rsidRDefault="00A66169" w:rsidP="00A66169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proofErr w:type="gramStart"/>
            <w:r w:rsidRPr="00A66169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 socket</w:t>
            </w:r>
            <w:proofErr w:type="gramEnd"/>
            <w:r w:rsidRPr="00A66169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is listening for incoming connections. Such sockets are  not  included  in  the  output  unless  you   specify   the</w:t>
            </w:r>
          </w:p>
          <w:p w:rsidR="00174B5A" w:rsidRPr="00174B5A" w:rsidRDefault="00A66169" w:rsidP="00A66169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A66169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--listening (-l) or --all (-a) option.</w:t>
            </w:r>
          </w:p>
        </w:tc>
      </w:tr>
      <w:tr w:rsidR="00A66169" w:rsidTr="00174B5A">
        <w:tc>
          <w:tcPr>
            <w:tcW w:w="2160" w:type="dxa"/>
          </w:tcPr>
          <w:p w:rsidR="00A66169" w:rsidRPr="00A66169" w:rsidRDefault="00A66169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lastRenderedPageBreak/>
              <w:t xml:space="preserve">CLOSING          </w:t>
            </w:r>
          </w:p>
        </w:tc>
        <w:tc>
          <w:tcPr>
            <w:tcW w:w="9810" w:type="dxa"/>
          </w:tcPr>
          <w:p w:rsidR="00A66169" w:rsidRPr="00A66169" w:rsidRDefault="00A66169" w:rsidP="00A66169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proofErr w:type="gramStart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Both  sockets</w:t>
            </w:r>
            <w:proofErr w:type="gramEnd"/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are shut down but we still don't have all our data</w:t>
            </w:r>
            <w:r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</w:t>
            </w: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 xml:space="preserve">          sent.</w:t>
            </w:r>
          </w:p>
        </w:tc>
      </w:tr>
      <w:tr w:rsidR="00A66169" w:rsidTr="00174B5A">
        <w:tc>
          <w:tcPr>
            <w:tcW w:w="2160" w:type="dxa"/>
          </w:tcPr>
          <w:p w:rsidR="00A66169" w:rsidRPr="00A66169" w:rsidRDefault="00A66169" w:rsidP="00174B5A">
            <w:pPr>
              <w:spacing w:after="100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A66169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UNKNOWN</w:t>
            </w:r>
          </w:p>
        </w:tc>
        <w:tc>
          <w:tcPr>
            <w:tcW w:w="9810" w:type="dxa"/>
          </w:tcPr>
          <w:p w:rsidR="00A66169" w:rsidRPr="00174B5A" w:rsidRDefault="00A66169" w:rsidP="00A66169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</w:pPr>
            <w:r w:rsidRPr="00174B5A">
              <w:rPr>
                <w:rFonts w:ascii="Consolas" w:eastAsia="Times New Roman" w:hAnsi="Consolas" w:cs="Courier New"/>
                <w:color w:val="CCCCCC"/>
                <w:sz w:val="24"/>
                <w:szCs w:val="24"/>
              </w:rPr>
              <w:t>The state of the socket is unknown.</w:t>
            </w:r>
          </w:p>
        </w:tc>
      </w:tr>
    </w:tbl>
    <w:p w:rsidR="00132BFB" w:rsidRDefault="00132BFB" w:rsidP="00132BFB">
      <w:pPr>
        <w:shd w:val="clear" w:color="auto" w:fill="FFFFFF"/>
        <w:bidi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:rsidR="00132BFB" w:rsidRPr="00132BFB" w:rsidRDefault="00132BFB" w:rsidP="00132BFB">
      <w:pPr>
        <w:shd w:val="clear" w:color="auto" w:fill="FFFFFF"/>
        <w:bidi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32BF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 xml:space="preserve">[1] Linux Commands </w:t>
      </w:r>
      <w:proofErr w:type="spellStart"/>
      <w:r w:rsidRPr="00132BF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Refernce</w:t>
      </w:r>
      <w:proofErr w:type="spellEnd"/>
      <w:r w:rsidRPr="00132BF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 xml:space="preserve">: </w:t>
      </w:r>
      <w:hyperlink r:id="rId6" w:history="1">
        <w:r w:rsidRPr="00132BFB">
          <w:rPr>
            <w:rStyle w:val="Hyperlink"/>
            <w:rFonts w:ascii="Arial" w:eastAsia="Times New Roman" w:hAnsi="Arial" w:cs="Arial"/>
            <w:sz w:val="18"/>
            <w:szCs w:val="18"/>
            <w:highlight w:val="yellow"/>
          </w:rPr>
          <w:t>https://www.tecmint.com/find-out-which-process-listening-on-a-particular-port/</w:t>
        </w:r>
      </w:hyperlink>
      <w:bookmarkStart w:id="0" w:name="_GoBack"/>
      <w:bookmarkEnd w:id="0"/>
    </w:p>
    <w:p w:rsidR="00132BFB" w:rsidRPr="003175E3" w:rsidRDefault="00132BFB" w:rsidP="00C4191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132BFB" w:rsidRPr="0031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0684"/>
    <w:multiLevelType w:val="hybridMultilevel"/>
    <w:tmpl w:val="364A1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36FF"/>
    <w:multiLevelType w:val="multilevel"/>
    <w:tmpl w:val="374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D7EE3"/>
    <w:multiLevelType w:val="hybridMultilevel"/>
    <w:tmpl w:val="2224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55D4E"/>
    <w:multiLevelType w:val="multilevel"/>
    <w:tmpl w:val="9CE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96465"/>
    <w:multiLevelType w:val="hybridMultilevel"/>
    <w:tmpl w:val="495A7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5A"/>
    <w:rsid w:val="00132BFB"/>
    <w:rsid w:val="00174B5A"/>
    <w:rsid w:val="003175E3"/>
    <w:rsid w:val="00A66169"/>
    <w:rsid w:val="00C41915"/>
    <w:rsid w:val="00C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17E4A-783E-495C-BF3F-A44DCE31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4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B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B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4B5A"/>
    <w:rPr>
      <w:i/>
      <w:iCs/>
    </w:rPr>
  </w:style>
  <w:style w:type="character" w:styleId="Hyperlink">
    <w:name w:val="Hyperlink"/>
    <w:basedOn w:val="DefaultParagraphFont"/>
    <w:uiPriority w:val="99"/>
    <w:unhideWhenUsed/>
    <w:rsid w:val="00174B5A"/>
    <w:rPr>
      <w:color w:val="0000FF"/>
      <w:u w:val="single"/>
    </w:rPr>
  </w:style>
  <w:style w:type="table" w:styleId="TableGrid">
    <w:name w:val="Table Grid"/>
    <w:basedOn w:val="TableNormal"/>
    <w:uiPriority w:val="39"/>
    <w:rsid w:val="0017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175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40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8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find-out-which-process-listening-on-a-particular-p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5</cp:revision>
  <dcterms:created xsi:type="dcterms:W3CDTF">2021-04-07T22:40:00Z</dcterms:created>
  <dcterms:modified xsi:type="dcterms:W3CDTF">2021-04-08T00:03:00Z</dcterms:modified>
</cp:coreProperties>
</file>