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Operator Handbook</w:t>
      </w:r>
    </w:p>
    <w:p>
      <w:r>
        <w:t>Document ID: OH-210 | Title: Operator Handbook | Factory: FACTORY-DEMO-01 | Station: S01-S05 | Classification: INTERNAL | Revision: 1.1 | Effective Date: 2026-01-17 | Owner: Demo Operations Engineering</w:t>
      </w:r>
    </w:p>
    <w:p>
      <w:pPr>
        <w:pStyle w:val="Heading1"/>
      </w:pPr>
      <w:r>
        <w:t>Factory overview</w:t>
      </w:r>
    </w:p>
    <w:p>
      <w:r>
        <w:t>S01 Material Intake, S02 Positioning, S03 Robot Assembly, S04 Quality Inspection, S05 Packaging.</w:t>
      </w:r>
    </w:p>
    <w:p>
      <w:pPr>
        <w:pStyle w:val="Heading1"/>
      </w:pPr>
      <w:r>
        <w:t>Normal operation</w:t>
      </w:r>
    </w:p>
    <w:p>
      <w:r>
        <w:t>Confirm line-ready state, follow HMI prompts, and preserve product traceability.</w:t>
      </w:r>
    </w:p>
    <w:p>
      <w:pPr>
        <w:pStyle w:val="Heading1"/>
      </w:pPr>
      <w:r>
        <w:t>Startup and shutdown</w:t>
      </w:r>
    </w:p>
    <w:p>
      <w:r>
        <w:t>Use approved line procedures. Do not bypass safety zones or maintenance interlocks.</w:t>
      </w:r>
    </w:p>
    <w:p>
      <w:pPr>
        <w:pStyle w:val="Heading1"/>
      </w:pPr>
      <w:r>
        <w:t>Alarm handling</w:t>
      </w:r>
    </w:p>
    <w:p>
      <w:r>
        <w:t>Record alarm code, station, product and time. Escalate E-STOP-17 or repeated POSITION-ENC-02 to maintenance.</w:t>
      </w:r>
    </w:p>
    <w:p>
      <w:pPr>
        <w:pStyle w:val="Heading1"/>
      </w:pPr>
      <w:r>
        <w:t>Quality workflow</w:t>
      </w:r>
    </w:p>
    <w:p>
      <w:r>
        <w:t>S04 produces accepted or rejected outcomes. QUALITY-09 requires a documented engineering review.</w:t>
      </w:r>
    </w:p>
    <w:p>
      <w:pPr>
        <w:pStyle w:val="Heading1"/>
      </w:pPr>
      <w:r>
        <w:t>Responsibilities</w:t>
      </w:r>
    </w:p>
    <w:p>
      <w:r>
        <w:t>Operators protect safe operation and escalate; they do not change restricted recipes or calibration offsets.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