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16933" w14:textId="213DC89C" w:rsidR="00430224" w:rsidRPr="008C2ACB" w:rsidRDefault="00430224" w:rsidP="00430224">
      <w:pPr>
        <w:widowControl w:val="0"/>
        <w:spacing w:before="240" w:after="240" w:line="276" w:lineRule="auto"/>
        <w:rPr>
          <w:rFonts w:ascii="Arial" w:eastAsia="Arial" w:hAnsi="Arial" w:cs="Arial"/>
          <w:bCs/>
          <w:sz w:val="24"/>
          <w:szCs w:val="24"/>
        </w:rPr>
      </w:pPr>
      <w:r>
        <w:rPr>
          <w:rFonts w:ascii="Arial" w:eastAsia="Arial" w:hAnsi="Arial" w:cs="Arial"/>
          <w:bCs w:val="1"/>
          <w:sz w:val="26"/>
          <w:szCs w:val="26"/>
          <w:color w:val="C00000"/>
          <w:b w:val="1"/>
        </w:rPr>
        <w:t xml:space="preserve">MÓDULO CONDICIONAL — NO RADICAR SIN CCB/RUES ACTUAL, TITULARIDAD Y LÍMITE NUMÉRICO</w:t>
      </w:r>
    </w:p>
    <w:p w14:paraId="6615815D" w14:textId="77777777" w:rsidR="00B34908" w:rsidRDefault="00B34908" w:rsidP="00B34908">
      <w:pPr>
        <w:pStyle w:val="Sinespaciado"/>
        <w:jc w:val="right"/>
        <w:rPr>
          <w:rFonts w:ascii="Arial" w:eastAsia="Arial" w:hAnsi="Arial" w:cs="Arial"/>
          <w:bCs/>
          <w:sz w:val="24"/>
          <w:szCs w:val="24"/>
        </w:rPr>
      </w:pPr>
      <w:r>
        <w:rPr>
          <w:rFonts w:ascii="Arial" w:eastAsia="Arial" w:hAnsi="Arial" w:cs="Arial"/>
          <w:bCs/>
          <w:sz w:val="24"/>
          <w:szCs w:val="24"/>
          <w:color w:val="C00000"/>
        </w:rPr>
        <w:t xml:space="preserve">Bogotá D.C., [FECHA REAL DE PRESENTACIÓN]</w:t>
      </w:r>
    </w:p>
    <w:p w14:paraId="1221D13D" w14:textId="42C47453" w:rsidR="00315C25" w:rsidRPr="00315C25" w:rsidRDefault="00000000" w:rsidP="00315C25">
      <w:pPr>
        <w:pStyle w:val="Sinespaciado"/>
        <w:rPr>
          <w:rFonts w:ascii="Arial" w:hAnsi="Arial" w:cs="Arial"/>
          <w:b/>
          <w:bCs/>
          <w:sz w:val="24"/>
          <w:szCs w:val="24"/>
        </w:rPr>
      </w:pPr>
      <w:r>
        <w:rPr>
          <w:rFonts w:ascii="Arial" w:hAnsi="Arial" w:cs="Arial"/>
          <w:b w:val="1"/>
          <w:bCs w:val="1"/>
          <w:sz w:val="24"/>
          <w:szCs w:val="24"/>
        </w:rPr>
        <w:t xml:space="preserve">SEÑOR JUEZ DE PEQUEÑAS CAUSAS Y COMPETENCIA MÚLTIPLE DE BOGOTÁ D.C. (REPARTO)</w:t>
      </w:r>
    </w:p>
    <w:p w14:paraId="0F02F8CF" w14:textId="088930CD" w:rsidR="00B80655" w:rsidRDefault="00000000" w:rsidP="00315C25">
      <w:pPr>
        <w:pStyle w:val="Sinespaciado"/>
        <w:rPr>
          <w:rFonts w:ascii="Arial" w:hAnsi="Arial" w:cs="Arial"/>
          <w:b/>
          <w:bCs/>
          <w:sz w:val="24"/>
          <w:szCs w:val="24"/>
        </w:rPr>
      </w:pPr>
      <w:r>
        <w:rPr>
          <w:rFonts w:ascii="Arial" w:hAnsi="Arial" w:cs="Arial"/>
          <w:b/>
          <w:bCs/>
          <w:sz w:val="24"/>
          <w:szCs w:val="24"/>
        </w:rPr>
        <w:t xml:space="preserve">E. S. D.</w:t>
      </w:r>
    </w:p>
    <w:p w14:paraId="6F516933" w14:textId="213DC89C" w:rsidR="00430224" w:rsidRPr="008C2ACB" w:rsidRDefault="00430224" w:rsidP="00430224">
      <w:pPr>
        <w:widowControl w:val="0"/>
        <w:spacing w:before="240" w:after="240" w:line="276" w:lineRule="auto"/>
        <w:rPr>
          <w:rFonts w:ascii="Arial" w:eastAsia="Arial" w:hAnsi="Arial" w:cs="Arial"/>
          <w:bCs/>
          <w:sz w:val="24"/>
          <w:szCs w:val="24"/>
        </w:rPr>
      </w:pPr>
      <w:r>
        <w:rPr>
          <w:rFonts w:ascii="Arial" w:eastAsia="Arial" w:hAnsi="Arial" w:cs="Arial"/>
          <w:bCs/>
          <w:sz w:val="24"/>
          <w:szCs w:val="24"/>
        </w:rPr>
        <w:t xml:space="preserve">REFERENCIA: SOLICITUD DE MEDIDA CAUTELAR PREVIA — PROCESO EJECUTIVO DE MÍNIMA CUANTÍA.</w:t>
      </w:r>
    </w:p>
    <w:p w14:paraId="316CCFB8" w14:textId="77777777" w:rsidR="00430224" w:rsidRPr="00430224" w:rsidRDefault="00000000" w:rsidP="00315C25">
      <w:pPr>
        <w:widowControl w:val="0"/>
        <w:spacing w:after="0" w:line="276" w:lineRule="auto"/>
        <w:jc w:val="both"/>
        <w:rPr>
          <w:rFonts w:ascii="Arial" w:eastAsia="Arial" w:hAnsi="Arial" w:cs="Arial"/>
          <w:bCs/>
          <w:sz w:val="24"/>
          <w:szCs w:val="24"/>
        </w:rPr>
      </w:pPr>
      <w:r>
        <w:rPr>
          <w:rFonts w:ascii="Arial" w:eastAsia="Arial" w:hAnsi="Arial" w:cs="Arial"/>
          <w:bCs/>
          <w:sz w:val="24"/>
          <w:szCs w:val="24"/>
        </w:rPr>
        <w:t xml:space="preserve">DEMANDANTE: COOPERATIVA DE AHORRO Y CRÉDITO CREAR, sigla CREARCOOP, NIT 890.981.459-4.</w:t>
      </w:r>
    </w:p>
    <w:p w14:paraId="14A10AD0" w14:textId="77777777" w:rsidR="00023711" w:rsidRPr="00B34908" w:rsidRDefault="00000000" w:rsidP="00315C25">
      <w:pPr>
        <w:widowControl w:val="0"/>
        <w:spacing w:after="0" w:line="276" w:lineRule="auto"/>
        <w:jc w:val="both"/>
        <w:rPr>
          <w:rFonts w:ascii="Arial" w:eastAsia="Arial" w:hAnsi="Arial" w:cs="Arial"/>
          <w:bCs/>
          <w:sz w:val="24"/>
          <w:szCs w:val="24"/>
        </w:rPr>
      </w:pPr>
      <w:r>
        <w:rPr>
          <w:rFonts w:ascii="Arial" w:eastAsia="Arial" w:hAnsi="Arial" w:cs="Arial"/>
          <w:bCs/>
          <w:sz w:val="24"/>
          <w:szCs w:val="24"/>
        </w:rPr>
        <w:t xml:space="preserve">DEMANDADOS: NELSON DAVID PARADA RINCÓN, C.C. 1.033.755.601, y CAMILO ANDREY PARADA RINCÓN, C.C. 1.018.459.638.</w:t>
      </w:r>
    </w:p>
    <w:p w14:paraId="791FAEED" w14:textId="5D2A937B" w:rsidR="00315C25" w:rsidRDefault="004771BA" w:rsidP="00315C25">
      <w:pPr>
        <w:widowControl w:val="0"/>
        <w:spacing w:after="0" w:line="276" w:lineRule="auto"/>
        <w:jc w:val="both"/>
        <w:rPr>
          <w:rFonts w:ascii="Arial" w:eastAsia="Arial" w:hAnsi="Arial" w:cs="Arial"/>
          <w:sz w:val="24"/>
          <w:szCs w:val="24"/>
        </w:rPr>
      </w:pPr>
      <w:r>
        <w:rPr>
          <w:rFonts w:ascii="Arial" w:eastAsia="Arial" w:hAnsi="Arial" w:cs="Arial"/>
          <w:sz w:val="24"/>
          <w:szCs w:val="24"/>
        </w:rPr>
        <w:t xml:space="preserve">PAGARÉ: No. 1912000810 — OBLIGACIÓN: No. 10-1912000810.</w:t>
      </w:r>
    </w:p>
    <w:p w14:paraId="43D205AE" w14:textId="64526759" w:rsidR="00430224" w:rsidRDefault="008C2ACB" w:rsidP="00430224">
      <w:pPr>
        <w:widowControl w:val="0"/>
        <w:spacing w:before="240" w:after="240" w:line="276" w:lineRule="auto"/>
        <w:jc w:val="both"/>
        <w:rPr>
          <w:rFonts w:ascii="Arial" w:eastAsia="Arial" w:hAnsi="Arial" w:cs="Arial"/>
          <w:bCs/>
          <w:sz w:val="24"/>
          <w:szCs w:val="24"/>
        </w:rPr>
      </w:pPr>
      <w:r>
        <w:rPr>
          <w:rFonts w:ascii="Arial" w:eastAsia="Arial" w:hAnsi="Arial" w:cs="Arial"/>
          <w:bCs/>
          <w:sz w:val="24"/>
          <w:szCs w:val="24"/>
          <w:color w:val="C00000"/>
        </w:rPr>
        <w:t xml:space="preserve">[NOMBRE DE LA APODERADA], obrando como apoderada judicial de CREARCOOP, solicito decretar la siguiente medida previa únicamente contra el bien de NELSON DAVID PARADA RINCÓN, siempre que su titularidad actual quede acreditada con el certificado que se anexará:</w:t>
      </w:r>
    </w:p>
    <w:p w14:paraId="35C6EB73" w14:textId="17834383" w:rsidR="0020013B" w:rsidRDefault="00430224" w:rsidP="004771BA">
      <w:pPr>
        <w:widowControl w:val="0"/>
        <w:spacing w:before="240" w:after="240" w:line="276" w:lineRule="auto"/>
        <w:jc w:val="both"/>
        <w:rPr>
          <w:rFonts w:ascii="Arial" w:eastAsia="Arial" w:hAnsi="Arial" w:cs="Arial"/>
          <w:bCs/>
          <w:sz w:val="24"/>
          <w:szCs w:val="24"/>
        </w:rPr>
        <w:keepNext w:val="1"/>
      </w:pPr>
      <w:r>
        <w:rPr>
          <w:rFonts w:ascii="Arial" w:eastAsia="Arial" w:hAnsi="Arial" w:cs="Arial"/>
          <w:bCs w:val="1"/>
          <w:sz w:val="24"/>
          <w:szCs w:val="24"/>
          <w:b w:val="1"/>
        </w:rPr>
        <w:t xml:space="preserve">I. MEDIDA SOLICITADA</w:t>
      </w:r>
    </w:p>
    <w:p w14:paraId="2EAE8415" w14:textId="26808515" w:rsidR="004771BA" w:rsidRDefault="004771BA" w:rsidP="004771BA">
      <w:pPr>
        <w:widowControl w:val="0"/>
        <w:spacing w:before="240" w:after="240" w:line="276" w:lineRule="auto"/>
        <w:jc w:val="both"/>
        <w:rPr>
          <w:rFonts w:ascii="Arial" w:eastAsia="Arial" w:hAnsi="Arial" w:cs="Arial"/>
          <w:b/>
          <w:sz w:val="24"/>
          <w:szCs w:val="24"/>
        </w:rPr>
      </w:pPr>
      <w:r>
        <w:rPr>
          <w:rFonts w:ascii="Arial" w:eastAsia="Arial" w:hAnsi="Arial" w:cs="Arial"/>
          <w:b w:val="1"/>
          <w:sz w:val="24"/>
          <w:szCs w:val="24"/>
          <w:bCs w:val="1"/>
        </w:rPr>
        <w:t xml:space="preserve">Embargo de establecimiento de comercio sujeto a registro</w:t>
      </w:r>
    </w:p>
    <w:p w14:paraId="0D14C1AA" w14:textId="795532DA" w:rsidR="009553C1" w:rsidRPr="009553C1" w:rsidRDefault="009553C1" w:rsidP="009553C1">
      <w:pPr>
        <w:pStyle w:val="Prrafodelista"/>
        <w:widowControl w:val="0"/>
        <w:spacing w:before="240" w:after="240" w:line="276" w:lineRule="auto"/>
        <w:jc w:val="both"/>
        <w:rPr>
          <w:rFonts w:ascii="Arial" w:eastAsia="Arial" w:hAnsi="Arial" w:cs="Arial"/>
          <w:b/>
          <w:sz w:val="24"/>
          <w:szCs w:val="24"/>
        </w:rPr>
      </w:pPr>
      <w:r>
        <w:rPr>
          <w:rFonts w:ascii="Arial" w:eastAsia="Arial" w:hAnsi="Arial" w:cs="Arial"/>
          <w:b/>
          <w:sz w:val="24"/>
          <w:szCs w:val="24"/>
          <w:color w:val="C00000"/>
        </w:rPr>
        <w:t xml:space="preserve">PRIMERO. Decretar el embargo del establecimiento de comercio APETITOZOS, matrícula mercantil No. 03415339, cuya titularidad actual en cabeza de NELSON DAVID PARADA RINCÓN, C.C. No. 1.033.755.601, consta en el certificado expedido por la Cámara de Comercio de Bogotá el [FECHA RECIENTE], con código de verificación [●].</w:t>
      </w:r>
    </w:p>
    <w:p w14:paraId="4BF45D64" w14:textId="5918093A" w:rsidR="009553C1" w:rsidRPr="009553C1" w:rsidRDefault="009553C1" w:rsidP="009553C1">
      <w:pPr>
        <w:widowControl w:val="0"/>
        <w:spacing w:before="240" w:after="240" w:line="276" w:lineRule="auto"/>
        <w:jc w:val="both"/>
        <w:rPr>
          <w:rFonts w:ascii="Arial" w:eastAsia="Arial" w:hAnsi="Arial" w:cs="Arial"/>
          <w:bCs/>
          <w:sz w:val="24"/>
          <w:szCs w:val="24"/>
        </w:rPr>
      </w:pPr>
      <w:r>
        <w:rPr>
          <w:rFonts w:ascii="Arial" w:eastAsia="Arial" w:hAnsi="Arial" w:cs="Arial"/>
          <w:bCs/>
          <w:sz w:val="24"/>
          <w:szCs w:val="24"/>
        </w:rPr>
        <w:t xml:space="preserve">SEGUNDO. Ordenar la inscripción de la medida en el registro mercantil y librar oficio a la CÁMARA DE COMERCIO DE BOGOTÁ por el canal oficial vigente, con identificación completa del proceso, las partes, la matrícula y el límite de la medida.</w:t>
      </w:r>
    </w:p>
    <w:p w14:paraId="78AF9307" w14:textId="36E72A14" w:rsidR="009553C1" w:rsidRPr="009553C1" w:rsidRDefault="009553C1" w:rsidP="009553C1">
      <w:pPr>
        <w:widowControl w:val="0"/>
        <w:spacing w:before="240" w:after="240" w:line="276" w:lineRule="auto"/>
        <w:jc w:val="both"/>
        <w:rPr>
          <w:rFonts w:ascii="Arial" w:eastAsia="Arial" w:hAnsi="Arial" w:cs="Arial"/>
          <w:bCs/>
          <w:sz w:val="24"/>
          <w:szCs w:val="24"/>
        </w:rPr>
      </w:pPr>
      <w:r>
        <w:rPr>
          <w:rFonts w:ascii="Arial" w:eastAsia="Arial" w:hAnsi="Arial" w:cs="Arial"/>
          <w:bCs/>
          <w:sz w:val="24"/>
          <w:szCs w:val="24"/>
        </w:rPr>
        <w:t xml:space="preserve">TERCERO. Una vez inscrito el embargo, disponer el secuestro conforme al artículo 601 del Código General del Proceso y aplicar, para la administración del establecimiento, las reglas del numeral 8 del artículo 595, con las determinaciones necesarias para preservar su valor y continuidad sin apartarse de las órdenes del despacho.</w:t>
      </w:r>
    </w:p>
    <w:p w14:paraId="117F3755" w14:textId="17A0EF95" w:rsidR="000B7836" w:rsidRPr="009553C1" w:rsidRDefault="009553C1" w:rsidP="009553C1">
      <w:pPr>
        <w:pStyle w:val="Prrafodelista"/>
        <w:widowControl w:val="0"/>
        <w:spacing w:before="240" w:after="240" w:line="276" w:lineRule="auto"/>
        <w:jc w:val="both"/>
        <w:rPr>
          <w:rFonts w:ascii="Arial" w:eastAsia="Arial" w:hAnsi="Arial" w:cs="Arial"/>
          <w:b/>
          <w:sz w:val="24"/>
          <w:szCs w:val="24"/>
        </w:rPr>
      </w:pPr>
      <w:r>
        <w:rPr>
          <w:rFonts w:ascii="Arial" w:eastAsia="Arial" w:hAnsi="Arial" w:cs="Arial"/>
          <w:b/>
          <w:sz w:val="24"/>
          <w:szCs w:val="24"/>
          <w:color w:val="C00000"/>
        </w:rPr>
        <w:t xml:space="preserve">CUARTO. Limitar la medida a [LÍMITE CAUTELAR EN LETRAS] PESOS M/CTE ($[LÍMITE NUMÉRICO]), aprobado conforme al artículo 599 del CGP, incluidas sus excepciones cuando resulte aplicable la relativa a un solo bien, y calculado sobre el crédito efectivamente reclamado, intereses y costas prudencialmente estimados.</w:t>
      </w:r>
    </w:p>
    <w:p w14:paraId="47B5AA8E" w14:textId="77777777" w:rsidR="00BA24AC" w:rsidRPr="00BA24AC" w:rsidRDefault="00BA24AC" w:rsidP="00BA24AC">
      <w:pPr>
        <w:widowControl w:val="0"/>
        <w:spacing w:before="240" w:after="240" w:line="276" w:lineRule="auto"/>
        <w:rPr>
          <w:rFonts w:ascii="Arial" w:eastAsia="Arial" w:hAnsi="Arial" w:cs="Arial"/>
          <w:sz w:val="24"/>
          <w:szCs w:val="24"/>
        </w:rPr>
      </w:pPr>
      <w:r>
        <w:rPr>
          <w:rFonts w:ascii="Arial" w:eastAsia="Arial" w:hAnsi="Arial" w:cs="Arial"/>
          <w:sz w:val="24"/>
          <w:szCs w:val="24"/>
        </w:rPr>
        <w:t xml:space="preserve">QUINTO. Tramitar la solicitud en cuaderno separado y preservar la reserva necesaria hasta su práctica.</w:t>
      </w:r>
    </w:p>
    <w:p w14:paraId="35C6EB73" w14:textId="17834383" w:rsidR="0020013B" w:rsidRDefault="00430224" w:rsidP="004771BA">
      <w:pPr>
        <w:widowControl w:val="0"/>
        <w:spacing w:before="240" w:after="240" w:line="276" w:lineRule="auto"/>
        <w:jc w:val="both"/>
        <w:rPr>
          <w:rFonts w:ascii="Arial" w:eastAsia="Arial" w:hAnsi="Arial" w:cs="Arial"/>
          <w:bCs/>
          <w:sz w:val="24"/>
          <w:szCs w:val="24"/>
        </w:rPr>
        <w:keepNext w:val="1"/>
      </w:pPr>
      <w:r>
        <w:rPr>
          <w:rFonts w:ascii="Arial" w:eastAsia="Arial" w:hAnsi="Arial" w:cs="Arial"/>
          <w:bCs w:val="1"/>
          <w:sz w:val="24"/>
          <w:szCs w:val="24"/>
          <w:b w:val="1"/>
        </w:rPr>
        <w:t xml:space="preserve">II. SOPORTE FÁCTICO</w:t>
      </w:r>
    </w:p>
    <w:p w14:paraId="35C6EB73" w14:textId="17834383" w:rsidR="0020013B" w:rsidRDefault="00430224" w:rsidP="004771BA">
      <w:pPr>
        <w:widowControl w:val="0"/>
        <w:spacing w:before="240" w:after="240" w:line="276" w:lineRule="auto"/>
        <w:jc w:val="both"/>
        <w:rPr>
          <w:rFonts w:ascii="Arial" w:eastAsia="Arial" w:hAnsi="Arial" w:cs="Arial"/>
          <w:bCs/>
          <w:sz w:val="24"/>
          <w:szCs w:val="24"/>
        </w:rPr>
      </w:pPr>
      <w:r>
        <w:rPr>
          <w:rFonts w:ascii="Arial" w:eastAsia="Arial" w:hAnsi="Arial" w:cs="Arial"/>
          <w:bCs/>
          <w:sz w:val="24"/>
          <w:szCs w:val="24"/>
          <w:color w:val="C00000"/>
        </w:rPr>
        <w:t xml:space="preserve">[SOLO DESPUÉS DE OBTENERLO] El certificado expedido el [FECHA] acredita que NELSON DAVID PARADA RINCÓN figura como titular actual de APETITOZOS, matrícula No. 03415339, con estado [ACTIVO/VIGENTE] y dirección [●]. El certificado histórico de 19 de agosto de 2021 se aporta solo como antecedente y no sustituye el certificado actual.</w:t>
      </w:r>
    </w:p>
    <w:p w14:paraId="35C6EB73" w14:textId="17834383" w:rsidR="0020013B" w:rsidRDefault="00430224" w:rsidP="004771BA">
      <w:pPr>
        <w:widowControl w:val="0"/>
        <w:spacing w:before="240" w:after="240" w:line="276" w:lineRule="auto"/>
        <w:jc w:val="both"/>
        <w:rPr>
          <w:rFonts w:ascii="Arial" w:eastAsia="Arial" w:hAnsi="Arial" w:cs="Arial"/>
          <w:bCs/>
          <w:sz w:val="24"/>
          <w:szCs w:val="24"/>
        </w:rPr>
      </w:pPr>
      <w:r>
        <w:rPr>
          <w:rFonts w:ascii="Arial" w:eastAsia="Arial" w:hAnsi="Arial" w:cs="Arial"/>
          <w:bCs/>
          <w:sz w:val="24"/>
          <w:szCs w:val="24"/>
        </w:rPr>
        <w:t xml:space="preserve">La medida se individualiza sobre un bien sujeto a registro, es idónea para asegurar el resultado del proceso y se limita numéricamente para evitar afectación excesiva. No se solicitan en este escrito embargos genéricos sobre cuentas, inmuebles, vehículos o negocios no verificados.</w:t>
      </w:r>
    </w:p>
    <w:p w14:paraId="35C6EB73" w14:textId="17834383" w:rsidR="0020013B" w:rsidRDefault="00430224" w:rsidP="004771BA">
      <w:pPr>
        <w:widowControl w:val="0"/>
        <w:spacing w:before="240" w:after="240" w:line="276" w:lineRule="auto"/>
        <w:jc w:val="both"/>
        <w:rPr>
          <w:rFonts w:ascii="Arial" w:eastAsia="Arial" w:hAnsi="Arial" w:cs="Arial"/>
          <w:bCs/>
          <w:sz w:val="24"/>
          <w:szCs w:val="24"/>
        </w:rPr>
      </w:pPr>
      <w:r>
        <w:rPr>
          <w:rFonts w:ascii="Arial" w:eastAsia="Arial" w:hAnsi="Arial" w:cs="Arial"/>
          <w:bCs/>
          <w:sz w:val="24"/>
          <w:szCs w:val="24"/>
        </w:rPr>
        <w:t xml:space="preserve">No se formula medida contra bienes de CAMILO ANDREY PARADA RINCÓN porque el expediente revisado no contiene un activo actual individualizado. Esta precisión no modifica su condición de obligado solidario ni impide solicitar posteriormente una medida fundada en información obtenida lícitamente.</w:t>
      </w:r>
    </w:p>
    <w:p w14:paraId="2EAE8415" w14:textId="26808515" w:rsidR="004771BA" w:rsidRDefault="004771BA" w:rsidP="004771BA">
      <w:pPr>
        <w:widowControl w:val="0"/>
        <w:spacing w:before="240" w:after="240" w:line="276" w:lineRule="auto"/>
        <w:jc w:val="both"/>
        <w:rPr>
          <w:rFonts w:ascii="Arial" w:eastAsia="Arial" w:hAnsi="Arial" w:cs="Arial"/>
          <w:b/>
          <w:sz w:val="24"/>
          <w:szCs w:val="24"/>
        </w:rPr>
        <w:keepNext w:val="1"/>
      </w:pPr>
      <w:r>
        <w:rPr>
          <w:rFonts w:ascii="Arial" w:eastAsia="Arial" w:hAnsi="Arial" w:cs="Arial"/>
          <w:b w:val="1"/>
          <w:sz w:val="24"/>
          <w:szCs w:val="24"/>
          <w:bCs w:val="1"/>
        </w:rPr>
        <w:t xml:space="preserve">III. FUNDAMENTOS</w:t>
      </w:r>
    </w:p>
    <w:p w14:paraId="35C6EB73" w14:textId="17834383" w:rsidR="0020013B" w:rsidRDefault="00430224" w:rsidP="004771BA">
      <w:pPr>
        <w:widowControl w:val="0"/>
        <w:spacing w:before="240" w:after="240" w:line="276" w:lineRule="auto"/>
        <w:jc w:val="both"/>
        <w:rPr>
          <w:rFonts w:ascii="Arial" w:eastAsia="Arial" w:hAnsi="Arial" w:cs="Arial"/>
          <w:bCs/>
          <w:sz w:val="24"/>
          <w:szCs w:val="24"/>
        </w:rPr>
      </w:pPr>
      <w:r>
        <w:rPr>
          <w:rFonts w:ascii="Arial" w:eastAsia="Arial" w:hAnsi="Arial" w:cs="Arial"/>
          <w:bCs/>
          <w:sz w:val="24"/>
          <w:szCs w:val="24"/>
        </w:rPr>
        <w:t xml:space="preserve">La solicitud se funda en los artículos 593, 595 numeral 8, 599 y 601 del Código General del Proceso y en las normas del registro mercantil aplicables al establecimiento de comercio.</w:t>
      </w:r>
    </w:p>
    <w:p w14:paraId="2EAE8415" w14:textId="26808515" w:rsidR="004771BA" w:rsidRDefault="004771BA" w:rsidP="004771BA">
      <w:pPr>
        <w:widowControl w:val="0"/>
        <w:spacing w:before="240" w:after="240" w:line="276" w:lineRule="auto"/>
        <w:jc w:val="both"/>
        <w:rPr>
          <w:rFonts w:ascii="Arial" w:eastAsia="Arial" w:hAnsi="Arial" w:cs="Arial"/>
          <w:b/>
          <w:sz w:val="24"/>
          <w:szCs w:val="24"/>
        </w:rPr>
        <w:keepNext w:val="1"/>
      </w:pPr>
      <w:r>
        <w:rPr>
          <w:rFonts w:ascii="Arial" w:eastAsia="Arial" w:hAnsi="Arial" w:cs="Arial"/>
          <w:b w:val="1"/>
          <w:sz w:val="24"/>
          <w:szCs w:val="24"/>
          <w:bCs w:val="1"/>
        </w:rPr>
        <w:t xml:space="preserve">IV. ANEXOS ESPECÍFICOS</w:t>
      </w:r>
    </w:p>
    <w:p w14:paraId="00A897B3" w14:textId="77777777" w:rsidR="00BA24AC" w:rsidRPr="00BA24AC" w:rsidRDefault="00BA24AC" w:rsidP="00BA24AC">
      <w:pPr>
        <w:widowControl w:val="0"/>
        <w:spacing w:before="240" w:after="240" w:line="276" w:lineRule="auto"/>
        <w:rPr>
          <w:rFonts w:ascii="Arial" w:eastAsia="Arial" w:hAnsi="Arial" w:cs="Arial"/>
          <w:sz w:val="24"/>
          <w:szCs w:val="24"/>
        </w:rPr>
      </w:pPr>
      <w:r>
        <w:rPr>
          <w:rFonts w:ascii="Arial" w:eastAsia="Arial" w:hAnsi="Arial" w:cs="Arial"/>
          <w:sz w:val="24"/>
          <w:szCs w:val="24"/>
        </w:rPr>
        <w:t xml:space="preserve">1. Certificado actual y verificable de la Cámara de Comercio/RUES sobre titularidad, matrícula y estado del establecimiento.</w:t>
      </w:r>
    </w:p>
    <w:p w14:paraId="00A897B3" w14:textId="77777777" w:rsidR="00BA24AC" w:rsidRPr="00BA24AC" w:rsidRDefault="00BA24AC" w:rsidP="00BA24AC">
      <w:pPr>
        <w:widowControl w:val="0"/>
        <w:spacing w:before="240" w:after="240" w:line="276" w:lineRule="auto"/>
        <w:rPr>
          <w:rFonts w:ascii="Arial" w:eastAsia="Arial" w:hAnsi="Arial" w:cs="Arial"/>
          <w:sz w:val="24"/>
          <w:szCs w:val="24"/>
        </w:rPr>
      </w:pPr>
      <w:r>
        <w:rPr>
          <w:rFonts w:ascii="Arial" w:eastAsia="Arial" w:hAnsi="Arial" w:cs="Arial"/>
          <w:sz w:val="24"/>
          <w:szCs w:val="24"/>
        </w:rPr>
        <w:t xml:space="preserve">2. Liquidación actualizada y memoria del límite cautelar.</w:t>
      </w:r>
    </w:p>
    <w:p w14:paraId="00A897B3" w14:textId="77777777" w:rsidR="00BA24AC" w:rsidRPr="00BA24AC" w:rsidRDefault="00BA24AC" w:rsidP="00BA24AC">
      <w:pPr>
        <w:widowControl w:val="0"/>
        <w:spacing w:before="240" w:after="240" w:line="276" w:lineRule="auto"/>
        <w:rPr>
          <w:rFonts w:ascii="Arial" w:eastAsia="Arial" w:hAnsi="Arial" w:cs="Arial"/>
          <w:sz w:val="24"/>
          <w:szCs w:val="24"/>
        </w:rPr>
      </w:pPr>
      <w:r>
        <w:rPr>
          <w:rFonts w:ascii="Arial" w:eastAsia="Arial" w:hAnsi="Arial" w:cs="Arial"/>
          <w:sz w:val="24"/>
          <w:szCs w:val="24"/>
        </w:rPr>
        <w:t xml:space="preserve">3. Poder y documentos de personería aportados con la demanda.</w:t>
      </w:r>
    </w:p>
    <w:p w14:paraId="00A897B3" w14:textId="77777777" w:rsidR="00BA24AC" w:rsidRPr="00BA24AC" w:rsidRDefault="00BA24AC" w:rsidP="00BA24AC">
      <w:pPr>
        <w:widowControl w:val="0"/>
        <w:spacing w:before="240" w:after="240" w:line="276" w:lineRule="auto"/>
        <w:rPr>
          <w:rFonts w:ascii="Arial" w:eastAsia="Arial" w:hAnsi="Arial" w:cs="Arial"/>
          <w:sz w:val="24"/>
          <w:szCs w:val="24"/>
        </w:rPr>
      </w:pPr>
      <w:r>
        <w:rPr>
          <w:rFonts w:ascii="Arial" w:eastAsia="Arial" w:hAnsi="Arial" w:cs="Arial"/>
          <w:sz w:val="24"/>
          <w:szCs w:val="24"/>
          <w:color w:val="C00000"/>
        </w:rPr>
        <w:t xml:space="preserve">4. [OTRO SOPORTE REALMENTE APORTADO; ELIMINAR SI NO EXISTE].</w:t>
      </w:r>
    </w:p>
    <w:p w14:paraId="4C1F2240" w14:textId="33C92230" w:rsidR="00514C61" w:rsidRPr="00430224" w:rsidRDefault="00BA24AC" w:rsidP="00430224">
      <w:pPr>
        <w:widowControl w:val="0"/>
        <w:spacing w:before="240" w:after="240" w:line="276" w:lineRule="auto"/>
        <w:jc w:val="both"/>
        <w:rPr>
          <w:rFonts w:ascii="Arial" w:eastAsia="Arial" w:hAnsi="Arial" w:cs="Arial"/>
          <w:bCs/>
          <w:sz w:val="24"/>
          <w:szCs w:val="24"/>
        </w:rPr>
      </w:pPr>
      <w:r>
        <w:rPr>
          <w:rFonts w:ascii="Arial" w:eastAsia="Arial" w:hAnsi="Arial" w:cs="Arial"/>
          <w:bCs/>
          <w:sz w:val="24"/>
          <w:szCs w:val="24"/>
          <w:color w:val="C00000"/>
        </w:rPr>
        <w:t xml:space="preserve">Solo si se satisfacen esas condiciones y esta solicitud se presenta efectivamente, podrá invocarse la excepción de envío simultáneo del artículo 6 de la Ley 2213 de 2022.</w:t>
      </w:r>
    </w:p>
    <w:p w14:paraId="6CB17144" w14:textId="46314E46" w:rsidR="00514C61" w:rsidRDefault="00514C61" w:rsidP="00514C61">
      <w:pPr>
        <w:widowControl w:val="0"/>
        <w:spacing w:before="240" w:after="240" w:line="276" w:lineRule="auto"/>
        <w:rPr>
          <w:rFonts w:ascii="Arial" w:eastAsia="Arial" w:hAnsi="Arial" w:cs="Arial"/>
          <w:sz w:val="24"/>
          <w:szCs w:val="24"/>
        </w:rPr>
      </w:pPr>
      <w:r>
        <w:rPr>
          <w:rFonts w:ascii="Arial" w:eastAsia="Arial" w:hAnsi="Arial" w:cs="Arial"/>
          <w:sz w:val="24"/>
          <w:szCs w:val="24"/>
        </w:rPr>
        <w:t xml:space="preserve">Atentamente,</w:t>
      </w:r>
    </w:p>
    <w:p w14:paraId="1F798FE9" w14:textId="1BD2AF2D" w:rsidR="00514C61" w:rsidRPr="00CC2E1E" w:rsidRDefault="008C2ACB" w:rsidP="00514C61">
      <w:pPr>
        <w:widowControl w:val="0"/>
        <w:spacing w:after="0" w:line="276" w:lineRule="auto"/>
        <w:rPr>
          <w:rFonts w:ascii="Arial" w:eastAsia="Arial" w:hAnsi="Arial" w:cs="Arial"/>
          <w:sz w:val="24"/>
          <w:szCs w:val="24"/>
        </w:rPr>
      </w:pPr>
      <w:r>
        <w:rPr>
          <w:rFonts w:ascii="Arial" w:eastAsia="Arial" w:hAnsi="Arial" w:cs="Arial"/>
          <w:color w:val="C00000"/>
          <w:sz w:val="24"/>
          <w:szCs w:val="24"/>
          <w:b w:val="1"/>
          <w:bCs w:val="1"/>
        </w:rPr>
        <w:t xml:space="preserve">[NOMBRE DE LA APODERADA]</w:t>
      </w:r>
    </w:p>
    <w:p w14:paraId="159290F9" w14:textId="00A4B2A7" w:rsidR="00514C61" w:rsidRPr="00CC2E1E" w:rsidRDefault="00514C61" w:rsidP="00514C61">
      <w:pPr>
        <w:widowControl w:val="0"/>
        <w:spacing w:after="0" w:line="276" w:lineRule="auto"/>
        <w:rPr>
          <w:rFonts w:ascii="Arial" w:eastAsia="Arial" w:hAnsi="Arial" w:cs="Arial"/>
          <w:sz w:val="24"/>
          <w:szCs w:val="24"/>
        </w:rPr>
      </w:pPr>
      <w:r>
        <w:rPr>
          <w:rFonts w:ascii="Arial" w:eastAsia="Arial" w:hAnsi="Arial" w:cs="Arial"/>
          <w:color w:val="C00000"/>
          <w:sz w:val="24"/>
          <w:szCs w:val="24"/>
        </w:rPr>
        <w:t xml:space="preserve">C.C. No. [●] — T.P. No. [●] del C. S. de la J. — correo RNA: [●]</w:t>
      </w:r>
    </w:p>
    <w:sectPr w:rsidR="00B80655" w:rsidRPr="00CC2E1E">
      <w:headerReference w:type="even" r:id="rId8"/>
      <w:headerReference w:type="default" r:id="rId9"/>
      <w:footerReference w:type="default" r:id="rId10"/>
      <w:headerReference w:type="first" r:id="rId11"/>
      <w:pgSz w:w="12240" w:h="20160"/>
      <w:pgMar w:top="2127" w:right="1701" w:bottom="1417" w:left="1700" w:header="0" w:footer="163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CE278E" w14:textId="77777777" w:rsidR="007A2EED" w:rsidRDefault="007A2EED">
      <w:pPr>
        <w:spacing w:after="0" w:line="240" w:lineRule="auto"/>
      </w:pPr>
      <w:r>
        <w:separator/>
      </w:r>
    </w:p>
  </w:endnote>
  <w:endnote w:type="continuationSeparator" w:id="0">
    <w:p w14:paraId="7A4F5275" w14:textId="77777777" w:rsidR="007A2EED" w:rsidRDefault="007A2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5A40F" w14:textId="77777777" w:rsidR="00B80655" w:rsidRDefault="00000000">
    <w:pPr>
      <w:pBdr>
        <w:top w:val="nil"/>
        <w:left w:val="nil"/>
        <w:bottom w:val="nil"/>
        <w:right w:val="nil"/>
        <w:between w:val="nil"/>
      </w:pBdr>
      <w:tabs>
        <w:tab w:val="center" w:pos="4419"/>
        <w:tab w:val="right" w:pos="8838"/>
      </w:tabs>
      <w:spacing w:after="0" w:line="240" w:lineRule="auto"/>
      <w:ind w:left="-1701"/>
      <w:rPr>
        <w:color w:val="000000"/>
      </w:rPr>
    </w:pPr>
    <w:r>
      <w:rPr>
        <w:noProof/>
      </w:rPr>
      <w:drawing>
        <wp:anchor distT="0" distB="0" distL="114300" distR="114300" simplePos="0" relativeHeight="251656704" behindDoc="0" locked="0" layoutInCell="1" hidden="0" allowOverlap="1" wp14:anchorId="7FF9B315" wp14:editId="295816A7">
          <wp:simplePos x="0" y="0"/>
          <wp:positionH relativeFrom="column">
            <wp:posOffset>-1070535</wp:posOffset>
          </wp:positionH>
          <wp:positionV relativeFrom="paragraph">
            <wp:posOffset>66675</wp:posOffset>
          </wp:positionV>
          <wp:extent cx="7753350" cy="1493520"/>
          <wp:effectExtent l="0" t="0" r="0" b="0"/>
          <wp:wrapNone/>
          <wp:docPr id="6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753350" cy="1493520"/>
                  </a:xfrm>
                  <a:prstGeom prst="rect">
                    <a:avLst/>
                  </a:prstGeom>
                  <a:ln/>
                </pic:spPr>
              </pic:pic>
            </a:graphicData>
          </a:graphic>
        </wp:anchor>
      </w:drawing>
    </w:r>
  </w:p>
  <w:p w14:paraId="4453AC04" w14:textId="77777777" w:rsidR="00B80655" w:rsidRDefault="00B80655">
    <w:pPr>
      <w:pBdr>
        <w:top w:val="nil"/>
        <w:left w:val="nil"/>
        <w:bottom w:val="nil"/>
        <w:right w:val="nil"/>
        <w:between w:val="nil"/>
      </w:pBdr>
      <w:tabs>
        <w:tab w:val="center" w:pos="4419"/>
        <w:tab w:val="right" w:pos="8838"/>
      </w:tabs>
      <w:spacing w:after="0" w:line="240" w:lineRule="auto"/>
      <w:rPr>
        <w:color w:val="000000"/>
      </w:rPr>
    </w:pPr>
  </w:p>
  <w:p w14:paraId="58FAE3C1" w14:textId="77777777" w:rsidR="00B80655" w:rsidRDefault="00B80655">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498F2B" w14:textId="77777777" w:rsidR="007A2EED" w:rsidRDefault="007A2EED">
      <w:pPr>
        <w:spacing w:after="0" w:line="240" w:lineRule="auto"/>
      </w:pPr>
      <w:r>
        <w:separator/>
      </w:r>
    </w:p>
  </w:footnote>
  <w:footnote w:type="continuationSeparator" w:id="0">
    <w:p w14:paraId="42207DF4" w14:textId="77777777" w:rsidR="007A2EED" w:rsidRDefault="007A2E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F509E" w14:textId="77777777" w:rsidR="00B80655"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27DC51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margin-left:0;margin-top:0;width:201.05pt;height:147.5pt;z-index:-251656704;mso-position-horizontal:center;mso-position-horizontal-relative:margin;mso-position-vertical:center;mso-position-vertical-relative:margin">
          <v:imagedata r:id="rId1" o:title="image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C6D39" w14:textId="77777777" w:rsidR="00B80655" w:rsidRDefault="00000000">
    <w:pPr>
      <w:spacing w:after="0" w:line="240" w:lineRule="auto"/>
      <w:rPr>
        <w:rFonts w:ascii="Arial" w:eastAsia="Arial" w:hAnsi="Arial" w:cs="Arial"/>
        <w:b/>
        <w:color w:val="000000"/>
        <w:sz w:val="28"/>
        <w:szCs w:val="28"/>
      </w:rPr>
    </w:pPr>
    <w:r>
      <w:rPr>
        <w:noProof/>
        <w:color w:val="000000"/>
      </w:rPr>
      <w:drawing>
        <wp:anchor distT="0" distB="0" distL="0" distR="0" simplePos="0" relativeHeight="251655680" behindDoc="1" locked="0" layoutInCell="1" hidden="0" allowOverlap="1" wp14:anchorId="4A3CBEC8" wp14:editId="176FED67">
          <wp:simplePos x="0" y="0"/>
          <wp:positionH relativeFrom="page">
            <wp:align>left</wp:align>
          </wp:positionH>
          <wp:positionV relativeFrom="page">
            <wp:align>top</wp:align>
          </wp:positionV>
          <wp:extent cx="3743325" cy="1604963"/>
          <wp:effectExtent l="0" t="0" r="0" b="0"/>
          <wp:wrapNone/>
          <wp:docPr id="6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743325" cy="1604963"/>
                  </a:xfrm>
                  <a:prstGeom prst="rect">
                    <a:avLst/>
                  </a:prstGeom>
                  <a:ln/>
                </pic:spPr>
              </pic:pic>
            </a:graphicData>
          </a:graphic>
        </wp:anchor>
      </w:drawing>
    </w:r>
  </w:p>
  <w:p w14:paraId="096729D5" w14:textId="77777777" w:rsidR="00B80655" w:rsidRDefault="00B80655">
    <w:pPr>
      <w:spacing w:after="0" w:line="240" w:lineRule="auto"/>
      <w:rPr>
        <w:rFonts w:ascii="Arial" w:eastAsia="Arial" w:hAnsi="Arial" w:cs="Arial"/>
        <w:b/>
        <w:color w:val="000000"/>
        <w:sz w:val="28"/>
        <w:szCs w:val="28"/>
      </w:rPr>
    </w:pPr>
  </w:p>
  <w:p w14:paraId="55BC8940" w14:textId="77777777" w:rsidR="00B80655" w:rsidRDefault="00B80655">
    <w:pPr>
      <w:spacing w:after="0" w:line="240" w:lineRule="auto"/>
      <w:rPr>
        <w:rFonts w:ascii="Arial" w:eastAsia="Arial" w:hAnsi="Arial" w:cs="Arial"/>
        <w:b/>
        <w:color w:val="000000"/>
        <w:sz w:val="28"/>
        <w:szCs w:val="28"/>
      </w:rPr>
    </w:pPr>
  </w:p>
  <w:p w14:paraId="3CEA30EB" w14:textId="77777777" w:rsidR="00B80655"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3BF34D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alt="" style="position:absolute;margin-left:0;margin-top:0;width:201.05pt;height:147.5pt;z-index:-251658752;mso-position-horizontal:center;mso-position-horizontal-relative:margin;mso-position-vertical:center;mso-position-vertical-relative:margin">
          <v:imagedata r:id="rId2" o:title="image3"/>
          <w10:wrap anchorx="margin" anchory="margin"/>
        </v:shape>
      </w:pict>
    </w:r>
  </w:p>
  <w:p w14:paraId="7F638AF2" w14:textId="77777777" w:rsidR="00B80655" w:rsidRDefault="00000000">
    <w:pPr>
      <w:pBdr>
        <w:top w:val="nil"/>
        <w:left w:val="nil"/>
        <w:bottom w:val="nil"/>
        <w:right w:val="nil"/>
        <w:between w:val="nil"/>
      </w:pBdr>
      <w:tabs>
        <w:tab w:val="center" w:pos="4419"/>
        <w:tab w:val="right" w:pos="8838"/>
      </w:tabs>
      <w:spacing w:after="0" w:line="240" w:lineRule="auto"/>
      <w:jc w:val="right"/>
    </w:pPr>
    <w:r>
      <w:rPr>
        <w:color w:val="000000"/>
      </w:rPr>
      <w:fldChar w:fldCharType="begin"/>
    </w:r>
    <w:r>
      <w:rPr>
        <w:color w:val="000000"/>
      </w:rPr>
      <w:instrText>PAGE</w:instrText>
    </w:r>
    <w:r>
      <w:rPr>
        <w:color w:val="000000"/>
      </w:rPr>
      <w:fldChar w:fldCharType="separate"/>
    </w:r>
    <w:r w:rsidR="00514C61">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E1A9A" w14:textId="77777777" w:rsidR="00B80655"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3369DF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201.05pt;height:147.5pt;z-index:-251657728;mso-position-horizontal:center;mso-position-horizontal-relative:margin;mso-position-vertical:center;mso-position-vertical-relative:margin">
          <v:imagedata r:id="rId1" o:title="image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453AAD"/>
    <w:multiLevelType w:val="multilevel"/>
    <w:tmpl w:val="6B4264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4C784BD9"/>
    <w:multiLevelType w:val="multilevel"/>
    <w:tmpl w:val="135AB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79D7ABA"/>
    <w:multiLevelType w:val="multilevel"/>
    <w:tmpl w:val="E4320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9320D8"/>
    <w:multiLevelType w:val="hybridMultilevel"/>
    <w:tmpl w:val="CB2CF58C"/>
    <w:lvl w:ilvl="0" w:tplc="4DFC1ECC">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731D01A2"/>
    <w:multiLevelType w:val="hybridMultilevel"/>
    <w:tmpl w:val="5E8C82C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13531045">
    <w:abstractNumId w:val="0"/>
  </w:num>
  <w:num w:numId="2" w16cid:durableId="71856121">
    <w:abstractNumId w:val="1"/>
  </w:num>
  <w:num w:numId="3" w16cid:durableId="1814784898">
    <w:abstractNumId w:val="3"/>
  </w:num>
  <w:num w:numId="4" w16cid:durableId="1456604788">
    <w:abstractNumId w:val="4"/>
  </w:num>
  <w:num w:numId="5" w16cid:durableId="1956668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655"/>
    <w:rsid w:val="00023711"/>
    <w:rsid w:val="000B7836"/>
    <w:rsid w:val="000E448F"/>
    <w:rsid w:val="000E5661"/>
    <w:rsid w:val="000F60E1"/>
    <w:rsid w:val="00102C40"/>
    <w:rsid w:val="001109E6"/>
    <w:rsid w:val="00114776"/>
    <w:rsid w:val="00123D90"/>
    <w:rsid w:val="0015440D"/>
    <w:rsid w:val="001B38AD"/>
    <w:rsid w:val="001F6209"/>
    <w:rsid w:val="0020013B"/>
    <w:rsid w:val="002057A6"/>
    <w:rsid w:val="0022412F"/>
    <w:rsid w:val="002A266E"/>
    <w:rsid w:val="002D37C5"/>
    <w:rsid w:val="00315C25"/>
    <w:rsid w:val="0034549E"/>
    <w:rsid w:val="003C2B99"/>
    <w:rsid w:val="003D0BF8"/>
    <w:rsid w:val="00430224"/>
    <w:rsid w:val="004771BA"/>
    <w:rsid w:val="00487F16"/>
    <w:rsid w:val="004B0D5B"/>
    <w:rsid w:val="004E520E"/>
    <w:rsid w:val="00514C61"/>
    <w:rsid w:val="00520D93"/>
    <w:rsid w:val="00566483"/>
    <w:rsid w:val="005E4A98"/>
    <w:rsid w:val="006102AC"/>
    <w:rsid w:val="00634BAE"/>
    <w:rsid w:val="00647F36"/>
    <w:rsid w:val="00672B12"/>
    <w:rsid w:val="00675259"/>
    <w:rsid w:val="00683446"/>
    <w:rsid w:val="00705FA7"/>
    <w:rsid w:val="00745EBA"/>
    <w:rsid w:val="00766C7B"/>
    <w:rsid w:val="007A2EED"/>
    <w:rsid w:val="007F2482"/>
    <w:rsid w:val="0080442D"/>
    <w:rsid w:val="008B5E21"/>
    <w:rsid w:val="008C2ACB"/>
    <w:rsid w:val="00900BA7"/>
    <w:rsid w:val="009553C1"/>
    <w:rsid w:val="009759A9"/>
    <w:rsid w:val="009D019A"/>
    <w:rsid w:val="009E3A7B"/>
    <w:rsid w:val="00A42EFF"/>
    <w:rsid w:val="00A57195"/>
    <w:rsid w:val="00AB026E"/>
    <w:rsid w:val="00AF435C"/>
    <w:rsid w:val="00B14542"/>
    <w:rsid w:val="00B34908"/>
    <w:rsid w:val="00B80655"/>
    <w:rsid w:val="00BA24AC"/>
    <w:rsid w:val="00BB6294"/>
    <w:rsid w:val="00BF0C9F"/>
    <w:rsid w:val="00C20D64"/>
    <w:rsid w:val="00C83405"/>
    <w:rsid w:val="00CC2E1E"/>
    <w:rsid w:val="00CE6E33"/>
    <w:rsid w:val="00D86BC0"/>
    <w:rsid w:val="00E03925"/>
    <w:rsid w:val="00E333A2"/>
    <w:rsid w:val="00E74D17"/>
    <w:rsid w:val="00E8618A"/>
    <w:rsid w:val="00EF3EBD"/>
    <w:rsid w:val="00F0732C"/>
    <w:rsid w:val="00F86259"/>
    <w:rsid w:val="00FC1564"/>
    <w:rsid w:val="00FC3F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531A3"/>
  <w15:docId w15:val="{E3F627C1-241A-41E2-9FE4-846F8128F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224"/>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table" w:customStyle="1" w:styleId="TableNormal7">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E771F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771FC"/>
  </w:style>
  <w:style w:type="paragraph" w:styleId="Piedepgina">
    <w:name w:val="footer"/>
    <w:basedOn w:val="Normal"/>
    <w:link w:val="PiedepginaCar"/>
    <w:uiPriority w:val="99"/>
    <w:unhideWhenUsed/>
    <w:rsid w:val="00E771F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771FC"/>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ipervnculo">
    <w:name w:val="Hyperlink"/>
    <w:basedOn w:val="Fuentedeprrafopredeter"/>
    <w:uiPriority w:val="99"/>
    <w:unhideWhenUsed/>
    <w:rsid w:val="00FC3F7B"/>
    <w:rPr>
      <w:color w:val="0563C1" w:themeColor="hyperlink"/>
      <w:u w:val="single"/>
    </w:rPr>
  </w:style>
  <w:style w:type="character" w:styleId="Mencinsinresolver">
    <w:name w:val="Unresolved Mention"/>
    <w:basedOn w:val="Fuentedeprrafopredeter"/>
    <w:uiPriority w:val="99"/>
    <w:semiHidden/>
    <w:unhideWhenUsed/>
    <w:rsid w:val="00FC3F7B"/>
    <w:rPr>
      <w:color w:val="605E5C"/>
      <w:shd w:val="clear" w:color="auto" w:fill="E1DFDD"/>
    </w:rPr>
  </w:style>
  <w:style w:type="paragraph" w:styleId="Prrafodelista">
    <w:name w:val="List Paragraph"/>
    <w:basedOn w:val="Normal"/>
    <w:uiPriority w:val="34"/>
    <w:qFormat/>
    <w:rsid w:val="004771BA"/>
    <w:pPr>
      <w:ind w:left="720"/>
      <w:contextualSpacing/>
    </w:pPr>
  </w:style>
  <w:style w:type="paragraph" w:styleId="Sinespaciado">
    <w:name w:val="No Spacing"/>
    <w:uiPriority w:val="1"/>
    <w:qFormat/>
    <w:rsid w:val="00315C2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r1hdYwvESa1b5UO1RLy0S/JPZQ==">CgMxLjA4AHIhMTFIeVhCVTNXSEVmcEltLVpPNUJWSFF0WlRnUHhObFoy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1360</Words>
  <Characters>7484</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CREARCOOP — control jurídico</dc:creator>
  <cp:lastModifiedBy>CREARCOOP — control jurídico</cp:lastModifiedBy>
  <cp:revision>4</cp:revision>
  <dcterms:created xsi:type="dcterms:W3CDTF">2026-07-17T13:46:00Z</dcterms:created>
  <dcterms:modified xsi:type="dcterms:W3CDTF">2026-07-17T13:55:00Z</dcterms:modified>
</cp:coreProperties>
</file>