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11/26 — PAGARÉ No. 1913000904 — OBLIGACIÓN No. 10-1913000904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01_DEMANDA_1913000904_PARA_COMPLETAR_NO_RADICAR.docx — SHA-256 9349125b8a4f83db…. Cautelar vinculada: 02_CAUTELAR_1913000904_PARA_COMPLETAR_NO_RADICAR.docx — SHA-256 8a877b17161a103e….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ÁNGEL GABRIEL BENAVIDES RODRÍGUEZ — C.C. 11.325.586 — primer firmante de control; calidad individual pendiente de cierre | OCTAVIO BENAVIDES CÁRDENAS — C.C. 3.086.189 — firmante adicional;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«MICRO - CRÉDITO PRODUCTIVO POPULAR URBANO». Primer cargo/apertura registrado: 26 de mayo de 2023 por CUATRO MILLONES SEISCIENTOS CINCUENTA MIL PESOS M/CTE ($4.650.000).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26 de mayo de 2023; 36 cuotas mensuales; capital facial: $4.650.000; interés facial: $2.298.711; tasa facial 46,78467782 %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($2.298.711) coincide exactamente con el saldo histórico de interés del extracto ($2.298.711).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CUATRO MILLONES CIENTO CUARENTA Y CUATRO MIL DOSCIENTOS NOVENTA Y NUEVE PESOS M/CTE ($4.144.299); interés de plazo DOS MILLONES DOSCIENTOS NOVENTA Y OCHO MIL SETECIENTOS ONCE PESOS M/CTE ($2.298.711); mora UN MILLÓN SETENTA Y SEIS MIL SEISCIENTOS TREINTA Y UN PESOS M/CTE ($1.076.631); total SIETE MILLONES QUINIENTOS DIECINUEVE MIL SEISCIENTOS CUARENTA Y UN PESOS M/CTE ($7.519.641).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El título identifica agencia Chía, mientras el soporte sugiere Gachancipá; la competencia depende del domicilio actual o lugar de cumplimiento probado. Existe un firmante adicional señalado históricamente como codeudor —calidad por verificar— y debe analizarse exigibilidad, prescripción, insolvencia y notificación por separado.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No se identificó un activo actual mediante fuente oficial; la cautela debe permanecer sin activar hasta individualizarlo.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1913000904.pdf, pp. 1–2 y revisión integral de 3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1913000904.pdf,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11325586.PDF, 2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11325586 PAGARE 1913000904.pdf, 13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Gachancipá.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ÁNGEL GABRIEL BENAVIDES RODRÍGUEZ; OCTAVIO BENAVIDES CÁRDENAS: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1913000904.pdf — 3 páginas — SHA-256 3d1a27a2c10a0e50…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11325586.PDF — 2 páginas — SHA-256 e38e141ab63ecf25…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11325586 PAGARE 1913000904.pdf — 13 páginas — SHA-256 b71ff8627fd40dec…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$4.144.299 + interés de plazo $2.298.711 + mora $1.076.631 = $7.519.641.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1913000904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