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Bogotá D.C.,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1912000810 — OBLIGACIÓN No. 10-1912000810.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NELSON DAVID PARADA RINCÓN, C.C. No. 1.033.755.601, firmante [COMPLETAR — CALIDAD INDIVIDUAL ACREDITADA Y ALCANCE DE LA OBLIGACIÓN]; y CAMILO ANDREY PARADA RINCÓN, C.C. No. 1.018.459.638,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NELSON DAVID PARADA RINCÓN, C.C. No. 1.033.755.601; y CAMILO ANDREY PARADA RINCÓN, C.C. No. 1.018.459.638 para obtener el pago de la parte insoluta que resulte clara, expresa y exigible del pagaré No. 1912000810.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NELSON DAVID PARADA RINCÓN, C.C. No. 1.033.755.601, firmante [COMPLETAR — CALIDAD INDIVIDUAL ACREDITADA Y ALCANCE DE LA OBLIGACIÓN]; y CAMILO ANDREY PARADA RINCÓN, C.C. No. 1.018.459.638, firmante [COMPLETAR — CALIDAD INDIVIDUAL ACREDITADA Y ALCANCE DE LA OBLIGACIÓN] suscribieron a la orden de CREARCOOP el pagaré No. 1912000810, asociado en el extracto a la obligación No. 10-1912000810.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19 de agosto de 2022, un capital de DOCE MILLONES DE PESOS M/CTE ($12.000.000), bajo la modalidad literal «MICROCRÉDITO EMPRESARIAL».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19 de agosto de 2022, 48 cuotas mensuales, capital facial $12.000.000, interés de plazo facial $3.587.258, tasa facial 26,82 %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TRES MILLONES CIENTO DIECIOCHO MIL NOVECIENTOS NOVENTA Y DOS PESOS M/CTE ($3.118.992), intereses remuneratorios o de plazo por TRES MILLONES QUINIENTOS OCHENTA Y SIETE MIL DOSCIENTOS CINCUENTA Y OCHO PESOS M/CTE ($3.587.258) e intereses moratorios por NOVECIENTOS ONCE MIL SEISCIENTOS SETENTA Y SEIS PESOS M/CTE ($911.676), para un total histórico de SIETE MILLONES SEISCIENTOS DIECISIETE MIL NOVECIENTOS VEINTISÉIS PESOS M/CTE ($7.617.926).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vencimiento facial antecede en 47 días al final del plan; existen movimientos «CO» sin acuerdos fuente y las reconstrucciones de interés y mora difieren del resumen. Validar además grafía, domicilio y notificación actual de cada firmante.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1912000810.pdf», especialmente pp. 1–2. Saldos y movimientos: «EXTRACTO 1033755601.PDF», revisión integral. Identidad, solicitud, contrato y pistas patrimoniales: «CC 1033755601 PAGARE 1912000810.pdf».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TRES MILLONES CIENTO DIECIOCHO MIL NOVECIENTOS NOVENTA Y DOS PESOS M/CTE ($3.118.992),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TRES MILLONES QUINIENTOS OCHENTA Y SIETE MIL DOSCIENTOS CINCUENTA Y OCHO PESOS M/CTE ($3.587.258),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NOVECIENTOS ONCE MIL SEISCIENTOS SETENTA Y SEIS PESOS M/CTE ($911.676)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SIETE MILLONES SEISCIENTOS DIECISIETE MIL NOVECIENTOS VEINTISÉIS PESOS M/CTE ($7.617.926),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1912000810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10-1912000810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NELSON DAVID PARADA RINCÓN, C.C. No. 1.033.755.601; y CAMILO ANDREY PARADA RINCÓN, C.C. No. 1.018.459.638.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1912000810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