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1914000078 — OBLIGACIÓN No. 10-1914000078.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JUAN DAVID CORREA GIRALDO, C.C. No. 1.020.405.945, firmante [COMPLETAR — CALIDAD INDIVIDUAL ACREDITADA Y ALCANCE DE LA OBLIGACIÓN]; y MARÍA YANITH ÁNGEL BUITRAGO, C.C. No. 1.076.654.187,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1914000078,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$6.617.781, intereses de plazo de $3.150.182 y mora de $9.505.440, para un total de $19.273.403. Como controles de trabajo —sin costas estimadas—, el doble equivale a $38.546.806 para revisar el límite general del artículo 599 del CGP, mientras el 150 % equivale a $28.910.105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1914000078.pdf»; «EXTRACTO 1020405945.PDF»; «CC 1020405945 PAGARE 1914000078.pdf».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$38.546.806 para el techo general de revisión y $28.910.105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1914000078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