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1915000810 — OBLIGACIÓN No. 10-1915000810.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JUAN DAVID PEÑA CARABALLO, C.C. No. 1.032.506.521,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JUAN DAVID PEÑA CARABALLO, C.C. No. 1.032.506.521 para obtener el pago de la parte insoluta que resulte clara, expresa y exigible del pagaré No. 1915000810.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JUAN DAVID PEÑA CARABALLO, C.C. No. 1.032.506.521, firmante [COMPLETAR — CALIDAD INDIVIDUAL ACREDITADA Y ALCANCE DE LA OBLIGACIÓN] suscribió a la orden de CREARCOOP el pagaré No. 1915000810, asociado en el extracto a la obligación No. 10-1915000810.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19 de febrero de 2022, un capital de ONCE MILLONES DE PESOS M/CTE ($11.000.000),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19 de febrero de 2022, 40 cuotas mensuales, capital facial $11.000.000, interés de plazo facial $20.469, tasa facial 23,87 %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NOVECIENTOS NOVENTA Y SIETE MIL SETECIENTOS TREINTA Y TRES PESOS M/CTE ($997.733), intereses remuneratorios o de plazo por VEINTE MIL CUATROCIENTOS SESENTA Y NUEVE PESOS M/CTE ($20.469) e intereses moratorios por DIECIOCHO MIL CUATROCIENTOS VEINTISÉIS PESOS M/CTE ($18.426), para un total histórico de UN MILLÓN TREINTA Y SEIS MIL SEISCIENTOS VEINTIOCHO PESOS M/CTE ($1.036.628).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agencia facial está en blanco. El interés facial de $20.469 coincide con el saldo de interés del extracto, pero es muy inferior al interés total del plan; probar cuándo y cómo se llenó y evitar presentarlo como interés total originalmente pactado.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1915000810.pdf», especialmente pp. 1–2. Saldos y movimientos: «EXTRACTO 1032506521.PDF», revisión integral. Identidad, solicitud, contrato y pistas patrimoniales: «CC 1032506521 PAGARE 1915000810.pdf».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NOVECIENTOS NOVENTA Y SIETE MIL SETECIENTOS TREINTA Y TRES PESOS M/CTE ($997.733),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VEINTE MIL CUATROCIENTOS SESENTA Y NUEVE PESOS M/CTE ($20.469),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DIECIOCHO MIL CUATROCIENTOS VEINTISÉIS PESOS M/CTE ($18.426)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UN MILLÓN TREINTA Y SEIS MIL SEISCIENTOS VEINTIOCHO PESOS M/CTE ($1.036.628),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1915000810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10-1915000810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JUAN DAVID PEÑA CARABALLO, C.C. No. 1.032.506.521.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1915000810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