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2016000364 — OBLIGACIÓN No. 10-2016000364.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JOSÉ IGNACIO ORTIZ TOVAR, C.C. No. 1.127.382.354,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2016000364,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$1.068.924, intereses de plazo de $0 y mora de $378.521, para un total de $1.447.445. Como controles de trabajo —sin costas estimadas—, el doble equivale a $2.894.890 para revisar el límite general del artículo 599 del CGP, mientras el 150 % equivale a $2.171.168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El soporte histórico refiere una libranza. Confirmar pagador, vigencia del vínculo, autorización, descuentos, saldo y régimen aplicable antes de formular embargo de salario u honorarios.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2016000364.pdf»; «EXTRACTO 1127382354.PDF»; «CC 1127382354 PAGARE 2016000364.pdf».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$2.894.890 para el techo general de revisión y $2.171.168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2016000364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