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drawing>
          <wp:inline distT="0" distB="0" distL="0" distR="0">
            <wp:extent cx="1524000" cy="1809750"/>
            <wp:effectExtent t="0" r="0" b="0" l="0"/>
            <wp:docPr id="1" name="logo" descr="InsightEdu graduation cap logo" title="InsightEd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809750"/>
                    </a:xfrm>
                    <a:prstGeom prst="rect">
                      <a:avLst/>
                    </a:prstGeom>
                  </pic:spPr>
                </pic:pic>
              </a:graphicData>
            </a:graphic>
          </wp:inline>
        </w:drawing>
      </w:r>
    </w:p>
    <w:p>
      <w:pPr>
        <w:bidi/>
        <w:spacing w:after="60"/>
        <w:jc w:val="center"/>
      </w:pPr>
      <w:r>
        <w:rPr>
          <w:rFonts w:ascii="Simplified Arabic" w:cs="Simplified Arabic" w:eastAsia="Simplified Arabic" w:hAnsi="Simplified Arabic"/>
          <w:b/>
          <w:bCs/>
          <w:color w:val="1B2A4A"/>
          <w:sz w:val="34"/>
          <w:szCs w:val="34"/>
          <w:rtl/>
        </w:rPr>
        <w:t xml:space="preserve">جامعة دمياط</w:t>
      </w:r>
    </w:p>
    <w:p>
      <w:pPr>
        <w:bidi/>
        <w:spacing w:after="60"/>
        <w:jc w:val="center"/>
      </w:pPr>
      <w:r>
        <w:rPr>
          <w:rFonts w:ascii="Simplified Arabic" w:cs="Simplified Arabic" w:eastAsia="Simplified Arabic" w:hAnsi="Simplified Arabic"/>
          <w:b/>
          <w:bCs/>
          <w:color w:val="1B2A4A"/>
          <w:sz w:val="30"/>
          <w:szCs w:val="30"/>
          <w:rtl/>
        </w:rPr>
        <w:t xml:space="preserve">كلية التربية النوعية</w:t>
      </w:r>
    </w:p>
    <w:p>
      <w:pPr>
        <w:bidi/>
        <w:spacing w:after="160"/>
        <w:jc w:val="center"/>
      </w:pPr>
      <w:r>
        <w:rPr>
          <w:rFonts w:ascii="Simplified Arabic" w:cs="Simplified Arabic" w:eastAsia="Simplified Arabic" w:hAnsi="Simplified Arabic"/>
          <w:color w:val="555555"/>
          <w:sz w:val="26"/>
          <w:szCs w:val="26"/>
          <w:rtl/>
        </w:rPr>
        <w:t xml:space="preserve">برنامج إعداد معلم الحاسب الآلي</w:t>
      </w:r>
    </w:p>
    <w:p>
      <w:pPr>
        <w:pBdr>
          <w:bottom w:val="single" w:color="F5A623" w:sz="12" w:space="2"/>
        </w:pBdr>
        <w:spacing w:after="200"/>
        <w:jc w:val="center"/>
      </w:pPr>
    </w:p>
    <w:p>
      <w:pPr>
        <w:bidi/>
        <w:spacing w:after="100"/>
        <w:jc w:val="center"/>
      </w:pPr>
      <w:r>
        <w:rPr>
          <w:rFonts w:ascii="Simplified Arabic" w:cs="Simplified Arabic" w:eastAsia="Simplified Arabic" w:hAnsi="Simplified Arabic"/>
          <w:i/>
          <w:iCs/>
          <w:color w:val="555555"/>
          <w:sz w:val="26"/>
          <w:szCs w:val="26"/>
          <w:rtl/>
        </w:rPr>
        <w:t xml:space="preserve">مشروع تخرج بعنوان</w:t>
      </w:r>
    </w:p>
    <w:p>
      <w:pPr>
        <w:spacing w:after="40"/>
        <w:jc w:val="center"/>
      </w:pPr>
      <w:r>
        <w:rPr>
          <w:rFonts w:ascii="Times New Roman" w:cs="Times New Roman" w:eastAsia="Times New Roman" w:hAnsi="Times New Roman"/>
          <w:b/>
          <w:bCs/>
          <w:color w:val="1B2A4A"/>
          <w:sz w:val="60"/>
          <w:szCs w:val="60"/>
        </w:rPr>
        <w:t xml:space="preserve">InsightEdu</w:t>
      </w:r>
    </w:p>
    <w:p>
      <w:pPr>
        <w:spacing w:after="40"/>
        <w:jc w:val="center"/>
      </w:pPr>
      <w:r>
        <w:rPr>
          <w:rFonts w:ascii="Times New Roman" w:cs="Times New Roman" w:eastAsia="Times New Roman" w:hAnsi="Times New Roman"/>
          <w:b/>
          <w:bCs/>
          <w:i/>
          <w:iCs/>
          <w:color w:val="D4891A"/>
          <w:sz w:val="22"/>
          <w:szCs w:val="22"/>
        </w:rPr>
        <w:t xml:space="preserve">Smart Attendance Management System</w:t>
      </w:r>
    </w:p>
    <w:p>
      <w:pPr>
        <w:bidi/>
        <w:spacing w:after="160"/>
        <w:jc w:val="center"/>
      </w:pPr>
      <w:r>
        <w:rPr>
          <w:rFonts w:ascii="Simplified Arabic" w:cs="Simplified Arabic" w:eastAsia="Simplified Arabic" w:hAnsi="Simplified Arabic"/>
          <w:b/>
          <w:bCs/>
          <w:color w:val="2C2C2C"/>
          <w:sz w:val="24"/>
          <w:szCs w:val="24"/>
          <w:rtl/>
        </w:rPr>
        <w:t xml:space="preserve">نظام إدارة الحضور الذكي باستخدام التعرف على الوجه وتقنية RFID</w:t>
      </w:r>
    </w:p>
    <w:p>
      <w:pPr>
        <w:pBdr>
          <w:bottom w:val="single" w:color="F5A623" w:sz="12" w:space="2"/>
        </w:pBdr>
        <w:spacing w:after="200"/>
        <w:jc w:val="center"/>
      </w:pPr>
    </w:p>
    <w:p>
      <w:pPr>
        <w:bidi/>
        <w:spacing w:after="120"/>
        <w:jc w:val="center"/>
      </w:pPr>
      <w:r>
        <w:rPr>
          <w:rFonts w:ascii="Simplified Arabic" w:cs="Simplified Arabic" w:eastAsia="Simplified Arabic" w:hAnsi="Simplified Arabic"/>
          <w:b/>
          <w:bCs/>
          <w:color w:val="D4891A"/>
          <w:sz w:val="26"/>
          <w:szCs w:val="26"/>
          <w:rtl/>
        </w:rPr>
        <w:t xml:space="preserve">إعداد الطلاب</w:t>
      </w:r>
    </w:p>
    <w:p>
      <w:pPr>
        <w:bidi/>
        <w:spacing w:after="40"/>
        <w:jc w:val="center"/>
      </w:pPr>
      <w:r>
        <w:rPr>
          <w:rFonts w:ascii="Simplified Arabic" w:cs="Simplified Arabic" w:eastAsia="Simplified Arabic" w:hAnsi="Simplified Arabic"/>
          <w:color w:val="AAAAAA"/>
          <w:sz w:val="24"/>
          <w:szCs w:val="24"/>
          <w:rtl/>
        </w:rPr>
        <w:t xml:space="preserve">[  اسم الطالب الأول  ]</w:t>
      </w:r>
    </w:p>
    <w:p>
      <w:pPr>
        <w:bidi/>
        <w:spacing w:after="40"/>
        <w:jc w:val="center"/>
      </w:pPr>
      <w:r>
        <w:rPr>
          <w:rFonts w:ascii="Simplified Arabic" w:cs="Simplified Arabic" w:eastAsia="Simplified Arabic" w:hAnsi="Simplified Arabic"/>
          <w:color w:val="AAAAAA"/>
          <w:sz w:val="24"/>
          <w:szCs w:val="24"/>
          <w:rtl/>
        </w:rPr>
        <w:t xml:space="preserve">[  اسم الطالب الثاني  ]</w:t>
      </w:r>
    </w:p>
    <w:p>
      <w:pPr>
        <w:bidi/>
        <w:spacing w:after="40"/>
        <w:jc w:val="center"/>
      </w:pPr>
      <w:r>
        <w:rPr>
          <w:rFonts w:ascii="Simplified Arabic" w:cs="Simplified Arabic" w:eastAsia="Simplified Arabic" w:hAnsi="Simplified Arabic"/>
          <w:color w:val="AAAAAA"/>
          <w:sz w:val="24"/>
          <w:szCs w:val="24"/>
          <w:rtl/>
        </w:rPr>
        <w:t xml:space="preserve">[  اسم الطالب الثالث  ]</w:t>
      </w:r>
    </w:p>
    <w:p>
      <w:pPr>
        <w:bidi/>
        <w:spacing w:after="40"/>
        <w:jc w:val="center"/>
      </w:pPr>
      <w:r>
        <w:rPr>
          <w:rFonts w:ascii="Simplified Arabic" w:cs="Simplified Arabic" w:eastAsia="Simplified Arabic" w:hAnsi="Simplified Arabic"/>
          <w:color w:val="AAAAAA"/>
          <w:sz w:val="24"/>
          <w:szCs w:val="24"/>
          <w:rtl/>
        </w:rPr>
        <w:t xml:space="preserve">[  اسم الطالب الرابع  ]</w:t>
      </w:r>
    </w:p>
    <w:p>
      <w:pPr>
        <w:spacing w:after="0"/>
      </w:pPr>
    </w:p>
    <w:p>
      <w:pPr>
        <w:bidi/>
        <w:spacing w:after="80"/>
        <w:jc w:val="center"/>
      </w:pPr>
      <w:r>
        <w:rPr>
          <w:rFonts w:ascii="Simplified Arabic" w:cs="Simplified Arabic" w:eastAsia="Simplified Arabic" w:hAnsi="Simplified Arabic"/>
          <w:b/>
          <w:bCs/>
          <w:color w:val="D4891A"/>
          <w:sz w:val="26"/>
          <w:szCs w:val="26"/>
          <w:rtl/>
        </w:rPr>
        <w:t xml:space="preserve">تحت إشراف</w:t>
      </w:r>
    </w:p>
    <w:p>
      <w:pPr>
        <w:bidi/>
        <w:spacing w:after="160"/>
        <w:jc w:val="center"/>
      </w:pPr>
      <w:r>
        <w:rPr>
          <w:rFonts w:ascii="Simplified Arabic" w:cs="Simplified Arabic" w:eastAsia="Simplified Arabic" w:hAnsi="Simplified Arabic"/>
          <w:color w:val="AAAAAA"/>
          <w:sz w:val="24"/>
          <w:szCs w:val="24"/>
          <w:rtl/>
        </w:rPr>
        <w:t xml:space="preserve">د / [  اسم المشرف  ]</w:t>
      </w:r>
    </w:p>
    <w:p>
      <w:pPr>
        <w:pBdr>
          <w:top w:val="single" w:color="1B2A4A" w:sz="8" w:space="8"/>
        </w:pBdr>
        <w:spacing w:before="40"/>
        <w:jc w:val="center"/>
      </w:pPr>
      <w:r>
        <w:rPr>
          <w:rFonts w:ascii="Simplified Arabic" w:cs="Simplified Arabic" w:eastAsia="Simplified Arabic" w:hAnsi="Simplified Arabic"/>
          <w:b/>
          <w:bCs/>
          <w:color w:val="1B2A4A"/>
          <w:sz w:val="24"/>
          <w:szCs w:val="24"/>
          <w:rtl/>
        </w:rPr>
        <w:t xml:space="preserve">العام الجامعي  </w:t>
      </w:r>
      <w:r>
        <w:rPr>
          <w:rFonts w:ascii="Times New Roman" w:cs="Times New Roman" w:eastAsia="Times New Roman" w:hAnsi="Times New Roman"/>
          <w:b/>
          <w:bCs/>
          <w:color w:val="D4891A"/>
          <w:sz w:val="26"/>
          <w:szCs w:val="26"/>
        </w:rPr>
        <w:t xml:space="preserve">2025 / 2026</w:t>
      </w:r>
    </w:p>
    <w:p>
      <w:pPr>
        <w:sectPr>
          <w:pgSz w:w="12240" w:h="15840" w:orient="portrait"/>
          <w:pgMar w:top="720" w:right="1440" w:bottom="720" w:left="1440" w:header="708" w:footer="708" w:gutter="0"/>
          <w:pgNumType/>
          <w:docGrid w:linePitch="360"/>
        </w:sectPr>
      </w:pPr>
    </w:p>
    <w:p>
      <w:pPr>
        <w:spacing w:after="0"/>
      </w:pPr>
    </w:p>
    <w:p>
      <w:pPr>
        <w:spacing w:after="0"/>
      </w:pPr>
    </w:p>
    <w:p>
      <w:pPr>
        <w:spacing w:after="0"/>
      </w:pPr>
    </w:p>
    <w:p>
      <w:pPr>
        <w:pBdr>
          <w:bottom w:val="single" w:color="F5A623" w:sz="6" w:space="12"/>
        </w:pBdr>
        <w:bidi/>
        <w:spacing w:after="300"/>
        <w:jc w:val="center"/>
      </w:pPr>
      <w:r>
        <w:rPr>
          <w:rFonts w:ascii="Simplified Arabic" w:cs="Simplified Arabic" w:eastAsia="Simplified Arabic" w:hAnsi="Simplified Arabic"/>
          <w:b/>
          <w:bCs/>
          <w:color w:val="1B2A4A"/>
          <w:sz w:val="40"/>
          <w:szCs w:val="40"/>
          <w:rtl/>
        </w:rPr>
        <w:t xml:space="preserve">بِسْمِ اللّهِ الرَّحْمَنِ الرَّحِيمِ</w:t>
      </w:r>
    </w:p>
    <w:p>
      <w:pPr>
        <w:spacing w:after="0"/>
      </w:pPr>
    </w:p>
    <w:p>
      <w:pPr>
        <w:bidi/>
        <w:spacing w:after="100" w:line="500"/>
        <w:jc w:val="center"/>
      </w:pPr>
      <w:r>
        <w:rPr>
          <w:rFonts w:ascii="Simplified Arabic" w:cs="Simplified Arabic" w:eastAsia="Simplified Arabic" w:hAnsi="Simplified Arabic"/>
          <w:color w:val="2C2C2C"/>
          <w:sz w:val="34"/>
          <w:szCs w:val="34"/>
          <w:rtl/>
        </w:rPr>
        <w:t xml:space="preserve">يَرْفَعِ اللَّهُ الَّذِينَ آمَنُوا مِنكُمْ وَالَّذِينَ أُوتُوا الْعِلْمَ دَرَجَاتٍ</w:t>
      </w:r>
    </w:p>
    <w:p>
      <w:pPr>
        <w:bidi/>
        <w:spacing w:after="200" w:line="500"/>
        <w:jc w:val="center"/>
      </w:pPr>
      <w:r>
        <w:rPr>
          <w:rFonts w:ascii="Simplified Arabic" w:cs="Simplified Arabic" w:eastAsia="Simplified Arabic" w:hAnsi="Simplified Arabic"/>
          <w:color w:val="2C2C2C"/>
          <w:sz w:val="34"/>
          <w:szCs w:val="34"/>
          <w:rtl/>
        </w:rPr>
        <w:t xml:space="preserve">وَاللَّهُ بِمَا تَعْمَلُونَ خَبِيرٌ</w:t>
      </w:r>
    </w:p>
    <w:p>
      <w:pPr>
        <w:spacing w:after="100" w:before="100"/>
        <w:jc w:val="center"/>
      </w:pPr>
      <w:r>
        <w:rPr>
          <w:rFonts w:ascii="Times New Roman" w:cs="Times New Roman" w:eastAsia="Times New Roman" w:hAnsi="Times New Roman"/>
          <w:b/>
          <w:bCs/>
          <w:color w:val="F5A623"/>
          <w:sz w:val="22"/>
          <w:szCs w:val="22"/>
        </w:rPr>
        <w:t xml:space="preserve">- - -  ◆  - - -</w:t>
      </w:r>
    </w:p>
    <w:p>
      <w:pPr>
        <w:bidi/>
        <w:spacing w:after="60"/>
        <w:jc w:val="center"/>
      </w:pPr>
      <w:r>
        <w:rPr>
          <w:rFonts w:ascii="Simplified Arabic" w:cs="Simplified Arabic" w:eastAsia="Simplified Arabic" w:hAnsi="Simplified Arabic"/>
          <w:b/>
          <w:bCs/>
          <w:color w:val="1B2A4A"/>
          <w:sz w:val="28"/>
          <w:szCs w:val="28"/>
          <w:rtl/>
        </w:rPr>
        <w:t xml:space="preserve">صَدَقَ اللّهُ العَظيم</w:t>
      </w:r>
    </w:p>
    <w:p>
      <w:pPr>
        <w:bidi/>
        <w:jc w:val="center"/>
      </w:pPr>
      <w:r>
        <w:rPr>
          <w:rFonts w:ascii="Simplified Arabic" w:cs="Simplified Arabic" w:eastAsia="Simplified Arabic" w:hAnsi="Simplified Arabic"/>
          <w:i/>
          <w:iCs/>
          <w:color w:val="555555"/>
          <w:sz w:val="20"/>
          <w:szCs w:val="20"/>
          <w:rtl/>
        </w:rPr>
        <w:t xml:space="preserve">سورة المجادلة — آية (11)</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شكر وتقدير</w:t>
      </w:r>
    </w:p>
    <w:p>
      <w:pPr>
        <w:spacing w:after="0"/>
      </w:pPr>
    </w:p>
    <w:p>
      <w:pPr>
        <w:bidi/>
        <w:spacing w:after="120" w:before="0" w:line="420"/>
        <w:jc w:val="right"/>
      </w:pPr>
      <w:r>
        <w:rPr>
          <w:rFonts w:ascii="Simplified Arabic" w:cs="Simplified Arabic" w:eastAsia="Simplified Arabic" w:hAnsi="Simplified Arabic"/>
          <w:sz w:val="24"/>
          <w:szCs w:val="24"/>
          <w:rtl/>
        </w:rPr>
        <w:t xml:space="preserve">نتقدم نحن فريق عمل هذا المشروع بخالص الشكر والتقدير إلى [اسم المشرف]، المشرف الأكاديمي على مشروعنا، لما قدمه لنا من دعم وتوجيهات قيمة ونصائح كان لها بالغ الأثر في إنجاز هذا العمل. لقد كان لتشجيعه المستمر وخبرته الواسعة الدور الأكبر في تجاوز التحديات التي واجهتنا وإثراء معرفتنا في مجالات تطوير تطبيقات الويب ورؤية الحاسوب والأنظمة المدمجة.</w:t>
      </w:r>
    </w:p>
    <w:p>
      <w:pPr>
        <w:bidi/>
        <w:spacing w:after="120" w:before="0" w:line="420"/>
        <w:jc w:val="right"/>
      </w:pPr>
      <w:r>
        <w:rPr>
          <w:rFonts w:ascii="Simplified Arabic" w:cs="Simplified Arabic" w:eastAsia="Simplified Arabic" w:hAnsi="Simplified Arabic"/>
          <w:sz w:val="24"/>
          <w:szCs w:val="24"/>
          <w:rtl/>
        </w:rPr>
        <w:t xml:space="preserve">كما نود أن نعرب عن امتناننا العميق لبرنامج إعداد معلم الحاسب الآلي بكلية التربية النوعية جامعة دمياط، ولجميع أعضاء هيئة التدريس بالقسم لما قدموه لنا من العلم والمعرفة طوال سنوات الدراسة. ولا يسعنا إلا أن نتوجه بالشكر الجزيل إلى عائلاتنا وأصدقائنا وكل من ساهم ولو بكلمة أو فكرة في إنجاح هذا المشروع.</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قائمة المحتويات</w:t>
      </w:r>
    </w:p>
    <w:p>
      <w:pPr>
        <w:spacing w:after="0"/>
      </w:pPr>
    </w:p>
    <w:p>
      <w:pPr>
        <w:bidi/>
        <w:spacing w:after="120" w:before="0" w:line="340"/>
        <w:jc w:val="right"/>
      </w:pPr>
      <w:r>
        <w:rPr>
          <w:rFonts w:ascii="Simplified Arabic" w:cs="Simplified Arabic" w:eastAsia="Simplified Arabic" w:hAnsi="Simplified Arabic"/>
          <w:color w:val="2C2C2C"/>
          <w:sz w:val="22"/>
          <w:szCs w:val="22"/>
          <w:rtl/>
        </w:rPr>
        <w:t xml:space="preserve">المستخلص  ................................................................</w:t>
      </w:r>
    </w:p>
    <w:p>
      <w:pPr>
        <w:bidi/>
        <w:spacing w:after="120" w:before="0" w:line="340"/>
        <w:jc w:val="right"/>
      </w:pPr>
      <w:r>
        <w:rPr>
          <w:rFonts w:ascii="Simplified Arabic" w:cs="Simplified Arabic" w:eastAsia="Simplified Arabic" w:hAnsi="Simplified Arabic"/>
          <w:color w:val="2C2C2C"/>
          <w:sz w:val="22"/>
          <w:szCs w:val="22"/>
          <w:rtl/>
        </w:rPr>
        <w:t xml:space="preserve">Abstract  ................................................................</w:t>
      </w:r>
    </w:p>
    <w:p>
      <w:pPr>
        <w:bidi/>
        <w:spacing w:after="120" w:before="0" w:line="340"/>
        <w:jc w:val="right"/>
      </w:pPr>
      <w:r>
        <w:rPr>
          <w:rFonts w:ascii="Simplified Arabic" w:cs="Simplified Arabic" w:eastAsia="Simplified Arabic" w:hAnsi="Simplified Arabic"/>
          <w:color w:val="2C2C2C"/>
          <w:sz w:val="22"/>
          <w:szCs w:val="22"/>
          <w:rtl/>
        </w:rPr>
        <w:t xml:space="preserve">المقدمة  ..................................................................</w:t>
      </w:r>
    </w:p>
    <w:p>
      <w:pPr>
        <w:bidi/>
        <w:spacing w:after="120" w:before="0" w:line="340"/>
        <w:jc w:val="right"/>
      </w:pPr>
      <w:r>
        <w:rPr>
          <w:rFonts w:ascii="Simplified Arabic" w:cs="Simplified Arabic" w:eastAsia="Simplified Arabic" w:hAnsi="Simplified Arabic"/>
          <w:color w:val="2C2C2C"/>
          <w:sz w:val="22"/>
          <w:szCs w:val="22"/>
          <w:rtl/>
        </w:rPr>
        <w:t xml:space="preserve">Introduction  ........................................................</w:t>
      </w:r>
    </w:p>
    <w:p>
      <w:pPr>
        <w:bidi/>
        <w:spacing w:after="120" w:before="0" w:line="340"/>
        <w:jc w:val="right"/>
      </w:pPr>
      <w:r>
        <w:rPr>
          <w:rFonts w:ascii="Simplified Arabic" w:cs="Simplified Arabic" w:eastAsia="Simplified Arabic" w:hAnsi="Simplified Arabic"/>
          <w:color w:val="2C2C2C"/>
          <w:sz w:val="22"/>
          <w:szCs w:val="22"/>
          <w:rtl/>
        </w:rPr>
        <w:t xml:space="preserve">مشكلة البحث والحل المقترح  ..............................</w:t>
      </w:r>
    </w:p>
    <w:p>
      <w:pPr>
        <w:bidi/>
        <w:spacing w:after="120" w:before="0" w:line="340"/>
        <w:jc w:val="right"/>
      </w:pPr>
      <w:r>
        <w:rPr>
          <w:rFonts w:ascii="Simplified Arabic" w:cs="Simplified Arabic" w:eastAsia="Simplified Arabic" w:hAnsi="Simplified Arabic"/>
          <w:color w:val="2C2C2C"/>
          <w:sz w:val="22"/>
          <w:szCs w:val="22"/>
          <w:rtl/>
        </w:rPr>
        <w:t xml:space="preserve">الأهداف  ..................................................................</w:t>
      </w:r>
    </w:p>
    <w:p>
      <w:pPr>
        <w:bidi/>
        <w:spacing w:after="120" w:before="0" w:line="340"/>
        <w:jc w:val="right"/>
      </w:pPr>
      <w:r>
        <w:rPr>
          <w:rFonts w:ascii="Simplified Arabic" w:cs="Simplified Arabic" w:eastAsia="Simplified Arabic" w:hAnsi="Simplified Arabic"/>
          <w:color w:val="2C2C2C"/>
          <w:sz w:val="22"/>
          <w:szCs w:val="22"/>
          <w:rtl/>
        </w:rPr>
        <w:t xml:space="preserve">الأهمية والمبررات  ..............................................</w:t>
      </w:r>
    </w:p>
    <w:p>
      <w:pPr>
        <w:bidi/>
        <w:spacing w:after="120" w:before="0" w:line="340"/>
        <w:jc w:val="right"/>
      </w:pPr>
      <w:r>
        <w:rPr>
          <w:rFonts w:ascii="Simplified Arabic" w:cs="Simplified Arabic" w:eastAsia="Simplified Arabic" w:hAnsi="Simplified Arabic"/>
          <w:color w:val="2C2C2C"/>
          <w:sz w:val="22"/>
          <w:szCs w:val="22"/>
          <w:rtl/>
        </w:rPr>
        <w:t xml:space="preserve">الفروض  ....................................................................</w:t>
      </w:r>
    </w:p>
    <w:p>
      <w:pPr>
        <w:bidi/>
        <w:spacing w:after="120" w:before="0" w:line="340"/>
        <w:jc w:val="right"/>
      </w:pPr>
      <w:r>
        <w:rPr>
          <w:rFonts w:ascii="Simplified Arabic" w:cs="Simplified Arabic" w:eastAsia="Simplified Arabic" w:hAnsi="Simplified Arabic"/>
          <w:color w:val="2C2C2C"/>
          <w:sz w:val="22"/>
          <w:szCs w:val="22"/>
          <w:rtl/>
        </w:rPr>
        <w:t xml:space="preserve">الإطار النظري  ......................................................</w:t>
      </w:r>
    </w:p>
    <w:p>
      <w:pPr>
        <w:bidi/>
        <w:spacing w:after="120" w:before="0" w:line="340"/>
        <w:jc w:val="right"/>
      </w:pPr>
      <w:r>
        <w:rPr>
          <w:rFonts w:ascii="Simplified Arabic" w:cs="Simplified Arabic" w:eastAsia="Simplified Arabic" w:hAnsi="Simplified Arabic"/>
          <w:color w:val="2C2C2C"/>
          <w:sz w:val="22"/>
          <w:szCs w:val="22"/>
          <w:rtl/>
        </w:rPr>
        <w:t xml:space="preserve">قائمة المصطلحات  ..................................................</w:t>
      </w:r>
    </w:p>
    <w:p>
      <w:pPr>
        <w:bidi/>
        <w:spacing w:after="120" w:before="0" w:line="340"/>
        <w:jc w:val="right"/>
      </w:pPr>
      <w:r>
        <w:rPr>
          <w:rFonts w:ascii="Simplified Arabic" w:cs="Simplified Arabic" w:eastAsia="Simplified Arabic" w:hAnsi="Simplified Arabic"/>
          <w:color w:val="2C2C2C"/>
          <w:sz w:val="22"/>
          <w:szCs w:val="22"/>
          <w:rtl/>
        </w:rPr>
        <w:t xml:space="preserve">البنية البرمجية ومخطط قاعدة البيانات  ........</w:t>
      </w:r>
    </w:p>
    <w:p>
      <w:pPr>
        <w:bidi/>
        <w:spacing w:after="120" w:before="0" w:line="340"/>
        <w:jc w:val="right"/>
      </w:pPr>
      <w:r>
        <w:rPr>
          <w:rFonts w:ascii="Simplified Arabic" w:cs="Simplified Arabic" w:eastAsia="Simplified Arabic" w:hAnsi="Simplified Arabic"/>
          <w:color w:val="2C2C2C"/>
          <w:sz w:val="22"/>
          <w:szCs w:val="22"/>
          <w:rtl/>
        </w:rPr>
        <w:t xml:space="preserve">نظام الأدوار والصلاحيات  ..................................</w:t>
      </w:r>
    </w:p>
    <w:p>
      <w:pPr>
        <w:bidi/>
        <w:spacing w:after="120" w:before="0" w:line="340"/>
        <w:jc w:val="right"/>
      </w:pPr>
      <w:r>
        <w:rPr>
          <w:rFonts w:ascii="Simplified Arabic" w:cs="Simplified Arabic" w:eastAsia="Simplified Arabic" w:hAnsi="Simplified Arabic"/>
          <w:color w:val="2C2C2C"/>
          <w:sz w:val="22"/>
          <w:szCs w:val="22"/>
          <w:rtl/>
        </w:rPr>
        <w:t xml:space="preserve">خادم الذكاء الاصطناعي (API)  ..........................</w:t>
      </w:r>
    </w:p>
    <w:p>
      <w:pPr>
        <w:bidi/>
        <w:spacing w:after="120" w:before="0" w:line="340"/>
        <w:jc w:val="right"/>
      </w:pPr>
      <w:r>
        <w:rPr>
          <w:rFonts w:ascii="Simplified Arabic" w:cs="Simplified Arabic" w:eastAsia="Simplified Arabic" w:hAnsi="Simplified Arabic"/>
          <w:color w:val="2C2C2C"/>
          <w:sz w:val="22"/>
          <w:szCs w:val="22"/>
          <w:rtl/>
        </w:rPr>
        <w:t xml:space="preserve">تصميم العتاد والتوصيلات  ..................................</w:t>
      </w:r>
    </w:p>
    <w:p>
      <w:pPr>
        <w:bidi/>
        <w:spacing w:after="120" w:before="0" w:line="340"/>
        <w:jc w:val="right"/>
      </w:pPr>
      <w:r>
        <w:rPr>
          <w:rFonts w:ascii="Simplified Arabic" w:cs="Simplified Arabic" w:eastAsia="Simplified Arabic" w:hAnsi="Simplified Arabic"/>
          <w:color w:val="2C2C2C"/>
          <w:sz w:val="22"/>
          <w:szCs w:val="22"/>
          <w:rtl/>
        </w:rPr>
        <w:t xml:space="preserve">تدفق عملية تسجيل الحضور  ..................................</w:t>
      </w:r>
    </w:p>
    <w:p>
      <w:pPr>
        <w:bidi/>
        <w:spacing w:after="120" w:before="0" w:line="340"/>
        <w:jc w:val="right"/>
      </w:pPr>
      <w:r>
        <w:rPr>
          <w:rFonts w:ascii="Simplified Arabic" w:cs="Simplified Arabic" w:eastAsia="Simplified Arabic" w:hAnsi="Simplified Arabic"/>
          <w:color w:val="2C2C2C"/>
          <w:sz w:val="22"/>
          <w:szCs w:val="22"/>
          <w:rtl/>
        </w:rPr>
        <w:t xml:space="preserve">النتائج  ..................................................................</w:t>
      </w:r>
    </w:p>
    <w:p>
      <w:pPr>
        <w:bidi/>
        <w:spacing w:after="120" w:before="0" w:line="340"/>
        <w:jc w:val="right"/>
      </w:pPr>
      <w:r>
        <w:rPr>
          <w:rFonts w:ascii="Simplified Arabic" w:cs="Simplified Arabic" w:eastAsia="Simplified Arabic" w:hAnsi="Simplified Arabic"/>
          <w:color w:val="2C2C2C"/>
          <w:sz w:val="22"/>
          <w:szCs w:val="22"/>
          <w:rtl/>
        </w:rPr>
        <w:t xml:space="preserve">التوصيات والعمل المستقبلي  ..............................</w:t>
      </w:r>
    </w:p>
    <w:p>
      <w:pPr>
        <w:bidi/>
        <w:spacing w:after="120" w:before="0" w:line="340"/>
        <w:jc w:val="right"/>
      </w:pPr>
      <w:r>
        <w:rPr>
          <w:rFonts w:ascii="Simplified Arabic" w:cs="Simplified Arabic" w:eastAsia="Simplified Arabic" w:hAnsi="Simplified Arabic"/>
          <w:color w:val="2C2C2C"/>
          <w:sz w:val="22"/>
          <w:szCs w:val="22"/>
          <w:rtl/>
        </w:rPr>
        <w:t xml:space="preserve">المراجع  ..................................................................</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قائمة المصطلحات</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val="false"/>
              <w:jc w:val="center"/>
            </w:pPr>
            <w:r>
              <w:rPr>
                <w:rFonts w:ascii="Times New Roman" w:cs="Times New Roman" w:eastAsia="Times New Roman" w:hAnsi="Times New Roman"/>
                <w:b/>
                <w:bCs/>
                <w:color w:val="FFFFFF"/>
                <w:sz w:val="22"/>
                <w:szCs w:val="22"/>
              </w:rPr>
              <w:t xml:space="preserve">Term</w:t>
            </w:r>
          </w:p>
        </w:tc>
        <w:tc>
          <w:tcPr>
            <w:tcW w:type="dxa" w:w="63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التعريف</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ESP32-CAM</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وحدة ميكروكنترولر مع كاميرا OV2640 ومعالج ESP32 وذاكرة PSRAM لالتقاط صور الوجه وإرسالها للتحقق من الهوية.</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ESP8266 NodeMCU</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لوحة تطوير Wi-Fi تتصل بقارئ RFID وشاشة LCD وترسل بيانات البطاقة إلى الخادم عبر HTTP.</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MFRC522 (RFID)</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قارئ بطاقات RFID بتردد 13.56 MHz متوافق مع ISO 14443-A يقرأ UID لكل بطاقة طالب عبر SPI.</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MediaPipe FaceMesh</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مكتبة Google لاستخراج 468 نقطة معلمية (1404 سمة) لكل وجه لتحليل هيكل الوجه الهندسي.</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LBP</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خوارزمية Local Binary Patterns لتحليل نسيج الصورة عبر شبكة 8x8 للتحقق من هوية الوجه بالمظهر.</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RandomForest</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خوارزمية تعلم آلي تستخدم مجموعة أشجار قرار (100 شجرة) لتصنيف الوجوه في وضع تعدد الطلاب.</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Next.js + App Router</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إطار عمل React يوفر SSR وApp Router وTypeScript لبناء واجهة المستخدم الرئيسية.</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Flask</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إطار عمل Python خفيف لتشغيل خادم AI ومعالجة طلبات الحضور والتسجيل والتحقق من الوجه.</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PostgreSQL</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قاعدة بيانات علائقية مفتوحة المصدر تدعم ACID وUnique Constraints وCascade Delete.</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Prisma ORM</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أداة إدارة قواعد بيانات توفر تعريف المخطط وتوليد الاستعلامات تلقائياً مع الترحيلات.</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NextAuth.js (AuthJS)</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مكتبة مصادقة JWT تدعم أدوار متعددة (Admin/Teacher/Student/Advisor/TA) وحماية المسارات.</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OpenCV</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مكتبة رؤية حاسوبية لمعالجة الصور وتحويل الألوان واقتصاص الوجه وتسوية الإضاءة (Histogram Equalization).</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OCR (Bubble Sheet)</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نظام تصحيح آلي للامتحانات يعتمد على مسح أوراق الإجابة وتحليل Bubbles بمعالجة الصور.</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Student Insights (AI)</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نظام تحليلات تنبؤية يصنف الطلاب حسب مستوى الخطر (Low/Medium/High) بناءً على الحضور والدرجات.</w:t>
            </w:r>
          </w:p>
        </w:tc>
      </w:tr>
      <w:tr>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I2C LCD 16x2</w:t>
            </w:r>
          </w:p>
        </w:tc>
        <w:tc>
          <w:tcPr>
            <w:tcW w:type="dxa" w:w="6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شاشة عرض بلورية بسطرين تتصل عبر بروتوكول I2C لعرض حالة الحضور للطالب فوراً.</w:t>
            </w:r>
          </w:p>
        </w:tc>
      </w:tr>
      <w:tr>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left"/>
            </w:pPr>
            <w:r>
              <w:rPr>
                <w:rFonts w:ascii="Times New Roman" w:cs="Times New Roman" w:eastAsia="Times New Roman" w:hAnsi="Times New Roman"/>
                <w:b/>
                <w:bCs/>
                <w:sz w:val="20"/>
                <w:szCs w:val="20"/>
              </w:rPr>
              <w:t xml:space="preserve">SPI</w:t>
            </w:r>
          </w:p>
        </w:tc>
        <w:tc>
          <w:tcPr>
            <w:tcW w:type="dxa" w:w="6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بروتوكول اتصال تسلسلي متزامن عالي السرعة للتواصل بين NodeMCU وقارئ RFID.</w:t>
            </w:r>
          </w:p>
        </w:tc>
      </w:tr>
    </w:tbl>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المستخلص</w:t>
      </w:r>
    </w:p>
    <w:p>
      <w:pPr>
        <w:spacing w:after="0"/>
      </w:pPr>
    </w:p>
    <w:p>
      <w:pPr>
        <w:bidi/>
        <w:spacing w:after="120" w:before="0" w:line="420"/>
        <w:jc w:val="right"/>
      </w:pPr>
      <w:r>
        <w:rPr>
          <w:rFonts w:ascii="Simplified Arabic" w:cs="Simplified Arabic" w:eastAsia="Simplified Arabic" w:hAnsi="Simplified Arabic"/>
          <w:sz w:val="24"/>
          <w:szCs w:val="24"/>
          <w:rtl/>
        </w:rPr>
        <w:t xml:space="preserve">يُعد نظام InsightEdu منظومة أكاديمية متكاملة تهدف إلى أتمتة تسجيل الحضور ومنع انتحال الشخصية باستخدام نظام تحقق مزدوج يجمع بين تقنية RFID وتقنية التعرف على الوجه (Face Recognition). يتجاوز النظام كونه مجرد نظام حضور ليقدم بيئة تعليمية رقمية شاملة تشمل إدارة الامتحانات والواجبات والأنشطة الطلابية والتحليلات التنبؤية.</w:t>
      </w:r>
    </w:p>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مكونات النظام الأربعة: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وحدة الكاميرا (ESP32-CAM): تلتقط صور الوجه بكاميرا OV2640 وترسلها عبر Wi-Fi إلى خادم AI للتحقق باستخدام MediaPipe (468 نقطة معلمية) وLBP (تحليل النسيج).</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وحدة RFID (ESP8266 NodeMCU): تقرأ بطاقة الطالب عبر MFRC522 وتعرض النتيجة على شاشة LCD 16x2 مع تنبيه صوتي (Buzzer).</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خادم الذكاء الاصطناعي (Flask + Python): يعالج التعرف على الوجه بنظام مزدوج (LBP كأساسي + Landmarks كاحتياطي)، ويدير جلسات الحضور وربط الأجهزة بالجلسات.</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واجهة المستخدم (Next.js): لوحة تحكم شاملة تدعم 5 أدوار (Admin, Teacher, Student, Advisor, TA) وتشمل إدارة الحضور والامتحانات (تصحيح آلي OCR) والواجبات والأنشطة والتحليلات التنبؤية (Student Insights) والإشعارات.</w:t>
      </w:r>
    </w:p>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أبرز المزايا التقنية: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تحقق مزدوج (RFID + Face) يمنع التزوير حتى بين الأشقاء</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جلسات متعددة متزامنة لمقررات مختلفة مع ربط الأجهزة بالـ IP</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منع تكرار التسجيل على مستوى قاعدة البيانات (Unique Constraint)</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تصحيح آلي للامتحانات عبر مسح أوراق Bubble Sheet بـ QR Code</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تحليلات تنبؤية تصنف الطلاب حسب مستوى الخطر الأكاديمي</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نظام مرشد أكاديمي مع اجتماعات وتوصيات</w:t>
      </w:r>
    </w:p>
    <w:p>
      <w:r>
        <w:br w:type="page"/>
      </w:r>
    </w:p>
    <w:p>
      <w:pPr>
        <w:pStyle w:val="Heading1"/>
        <w:pBdr>
          <w:bottom w:val="single" w:color="F5A623" w:sz="12" w:space="8"/>
        </w:pBdr>
        <w:bidi w:val="false"/>
        <w:spacing w:after="60" w:before="120"/>
        <w:jc w:val="center"/>
      </w:pPr>
      <w:r>
        <w:rPr>
          <w:rFonts w:ascii="Times New Roman" w:cs="Times New Roman" w:eastAsia="Times New Roman" w:hAnsi="Times New Roman"/>
          <w:b/>
          <w:bCs/>
          <w:color w:val="1B2A4A"/>
          <w:sz w:val="38"/>
          <w:szCs w:val="38"/>
        </w:rPr>
        <w:t xml:space="preserve">Abstract</w:t>
      </w:r>
    </w:p>
    <w:p>
      <w:pPr>
        <w:spacing w:after="0"/>
      </w:pPr>
    </w:p>
    <w:p>
      <w:pPr>
        <w:spacing w:after="120" w:before="0" w:line="420"/>
        <w:jc w:val="both"/>
      </w:pPr>
      <w:r>
        <w:rPr>
          <w:rFonts w:ascii="Times New Roman" w:cs="Times New Roman" w:eastAsia="Times New Roman" w:hAnsi="Times New Roman"/>
          <w:sz w:val="24"/>
          <w:szCs w:val="24"/>
        </w:rPr>
        <w:t xml:space="preserve">InsightEdu is a comprehensive academic management platform that automates attendance tracking through dual-factor verification combining RFID card scanning with real-time face recognition. Beyond attendance, the system provides a complete digital educational environment encompassing exam management with OCR auto-grading, assignment tracking, student activities, predictive analytics (Student Insights), and academic advising.</w:t>
      </w:r>
    </w:p>
    <w:p>
      <w:pPr>
        <w:spacing w:after="0"/>
      </w:pPr>
    </w:p>
    <w:p>
      <w:pPr>
        <w:pStyle w:val="Heading2"/>
        <w:bidi w:val="false"/>
        <w:spacing w:after="120" w:before="240"/>
        <w:jc w:val="left"/>
      </w:pPr>
      <w:r>
        <w:rPr>
          <w:rFonts w:ascii="Times New Roman" w:cs="Times New Roman" w:eastAsia="Times New Roman" w:hAnsi="Times New Roman"/>
          <w:b/>
          <w:bCs/>
          <w:color w:val="D4891A"/>
          <w:sz w:val="28"/>
          <w:szCs w:val="28"/>
        </w:rPr>
        <w:t xml:space="preserve">System Architecture:</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Camera Unit (ESP32-CAM): Captures facial images via OV2640 sensor with PSRAM, transmits over Wi-Fi to AI server for verification using MediaPipe FaceMesh (468 landmarks, 1404 features) and LBP texture analysis (8x8 grid, 256-bin histograms).</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RFID Unit (ESP8266 NodeMCU): Reads MIFARE cards via MFRC522 over SPI, displays results on I2C LCD 16x2, provides audio feedback through active buzzer.</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AI Server (Flask + Python): Dual verification system with LBP as primary (appearance-based, threshold 0.42) and landmark distance as secondary (geometric, thresholds min&lt;0.40, avg&lt;0.50). Manages concurrent sessions with device-to-session IP mapping.</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Web Platform (Next.js + TypeScript): Role-based dashboard (Admin/Teacher/Student/Advisor/TA) with JWT authentication via NextAuth.js, supporting attendance management, OCR exam scanning, assignments, activities, predictive student risk analysis, advisor meetings, and system notifications.</w:t>
      </w:r>
    </w:p>
    <w:p>
      <w:pPr>
        <w:spacing w:after="0"/>
      </w:pPr>
    </w:p>
    <w:p>
      <w:pPr>
        <w:pStyle w:val="Heading2"/>
        <w:bidi w:val="false"/>
        <w:spacing w:after="120" w:before="240"/>
        <w:jc w:val="left"/>
      </w:pPr>
      <w:r>
        <w:rPr>
          <w:rFonts w:ascii="Times New Roman" w:cs="Times New Roman" w:eastAsia="Times New Roman" w:hAnsi="Times New Roman"/>
          <w:b/>
          <w:bCs/>
          <w:color w:val="D4891A"/>
          <w:sz w:val="28"/>
          <w:szCs w:val="28"/>
        </w:rPr>
        <w:t xml:space="preserve">Key Technical Achievements:</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Dual-factor authentication that distinguishes even siblings (LBP + Landmarks)</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Concurrent multi-session support with device-to-session IP binding</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Database-level duplicate prevention via PostgreSQL unique constraints</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Parallel frame capture during registration (ThreadPoolExecutor, 3 workers, 30 samples)</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OCR-based exam auto-grading with configurable threshold and QR-coded papers</w:t>
      </w:r>
    </w:p>
    <w:p>
      <w:pPr>
        <w:spacing w:after="120" w:before="0" w:line="380"/>
        <w:ind w:left="500"/>
        <w:jc w:val="both"/>
      </w:pPr>
      <w:r>
        <w:rPr>
          <w:rFonts w:ascii="Times New Roman" w:cs="Times New Roman" w:eastAsia="Times New Roman" w:hAnsi="Times New Roman"/>
          <w:b/>
          <w:bCs/>
          <w:color w:val="F5A623"/>
          <w:sz w:val="22"/>
          <w:szCs w:val="22"/>
        </w:rPr>
        <w:t xml:space="preserve">▸  </w:t>
      </w:r>
      <w:r>
        <w:rPr>
          <w:rFonts w:ascii="Times New Roman" w:cs="Times New Roman" w:eastAsia="Times New Roman" w:hAnsi="Times New Roman"/>
          <w:color w:val="2C2C2C"/>
          <w:sz w:val="22"/>
          <w:szCs w:val="22"/>
        </w:rPr>
        <w:t xml:space="preserve">AI-driven student risk classification (Low/Medium/High) with confidence scores</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المقدمة</w:t>
      </w:r>
    </w:p>
    <w:p>
      <w:pPr>
        <w:spacing w:after="0"/>
      </w:pPr>
    </w:p>
    <w:p>
      <w:pPr>
        <w:bidi/>
        <w:spacing w:after="120" w:before="0" w:line="420"/>
        <w:jc w:val="right"/>
      </w:pPr>
      <w:r>
        <w:rPr>
          <w:rFonts w:ascii="Simplified Arabic" w:cs="Simplified Arabic" w:eastAsia="Simplified Arabic" w:hAnsi="Simplified Arabic"/>
          <w:sz w:val="24"/>
          <w:szCs w:val="24"/>
          <w:rtl/>
        </w:rPr>
        <w:t xml:space="preserve">يشهد القطاع التعليمي تطوراً متسارعاً في توظيف التقنيات الحديثة لتحسين كفاءة العمليات الأكاديمية والإدارية. ومن بين التحديات التي تواجه المؤسسات التعليمية تسجيل حضور الطلاب بشكل دقيق وآمن يمنع انتحال الشخصية، فضلاً عن الحاجة إلى أنظمة رقمية متكاملة تربط بين إدارة الحضور والامتحانات والواجبات والتحليلات الأكاديمية.</w:t>
      </w:r>
    </w:p>
    <w:p>
      <w:pPr>
        <w:bidi/>
        <w:spacing w:after="120" w:before="0" w:line="420"/>
        <w:jc w:val="right"/>
      </w:pPr>
      <w:r>
        <w:rPr>
          <w:rFonts w:ascii="Simplified Arabic" w:cs="Simplified Arabic" w:eastAsia="Simplified Arabic" w:hAnsi="Simplified Arabic"/>
          <w:sz w:val="24"/>
          <w:szCs w:val="24"/>
          <w:rtl/>
        </w:rPr>
        <w:t xml:space="preserve">تعتمد العديد من المؤسسات التعليمية حتى الآن على الأساليب التقليدية في تسجيل الحضور — كشوف ورقية، نداء يدوي — مما يستهلك وقتاً ثميناً من المحاضرات ويفتح الباب لانتحال الشخصية. وفي سياق الامتحانات، لا يزال التصحيح اليدوي يمثل عبئاً كبيراً على أعضاء هيئة التدريس.</w:t>
      </w:r>
    </w:p>
    <w:p>
      <w:pPr>
        <w:bidi/>
        <w:spacing w:after="120" w:before="0" w:line="420"/>
        <w:jc w:val="right"/>
      </w:pPr>
      <w:r>
        <w:rPr>
          <w:rFonts w:ascii="Simplified Arabic" w:cs="Simplified Arabic" w:eastAsia="Simplified Arabic" w:hAnsi="Simplified Arabic"/>
          <w:sz w:val="24"/>
          <w:szCs w:val="24"/>
          <w:rtl/>
        </w:rPr>
        <w:t xml:space="preserve">يقدم مشروع InsightEdu حلاً شاملاً لهذه التحديات من خلال دمج تقنيات الأنظمة المدمجة (ESP32-CAM + ESP8266) مع تقنيات الذكاء الاصطناعي (MediaPipe + LBP + RandomForest) وتطبيقات الويب الحديثة (Next.js + Flask + PostgreSQL). لا يقتصر النظام على تسجيل الحضور فحسب، بل يمتد ليشمل تصحيح الامتحانات آلياً عبر OCR، وإدارة الواجبات والأنشطة، وتحليلات تنبؤية لتحديد الطلاب المعرضين للخطر الأكاديمي، ونظام إرشاد أكاديمي متكامل.</w:t>
      </w:r>
    </w:p>
    <w:p>
      <w:r>
        <w:br w:type="page"/>
      </w:r>
    </w:p>
    <w:p>
      <w:pPr>
        <w:pStyle w:val="Heading1"/>
        <w:pBdr>
          <w:bottom w:val="single" w:color="F5A623" w:sz="12" w:space="8"/>
        </w:pBdr>
        <w:bidi w:val="false"/>
        <w:spacing w:after="60" w:before="120"/>
        <w:jc w:val="center"/>
      </w:pPr>
      <w:r>
        <w:rPr>
          <w:rFonts w:ascii="Times New Roman" w:cs="Times New Roman" w:eastAsia="Times New Roman" w:hAnsi="Times New Roman"/>
          <w:b/>
          <w:bCs/>
          <w:color w:val="1B2A4A"/>
          <w:sz w:val="38"/>
          <w:szCs w:val="38"/>
        </w:rPr>
        <w:t xml:space="preserve">Introduction</w:t>
      </w:r>
    </w:p>
    <w:p>
      <w:pPr>
        <w:spacing w:after="0"/>
      </w:pPr>
    </w:p>
    <w:p>
      <w:pPr>
        <w:spacing w:after="120" w:before="0" w:line="420"/>
        <w:jc w:val="both"/>
      </w:pPr>
      <w:r>
        <w:rPr>
          <w:rFonts w:ascii="Times New Roman" w:cs="Times New Roman" w:eastAsia="Times New Roman" w:hAnsi="Times New Roman"/>
          <w:sz w:val="24"/>
          <w:szCs w:val="24"/>
        </w:rPr>
        <w:t xml:space="preserve">Imagine walking into a lecture hall where attendance is recorded in under five seconds — a tap of an RFID card, a glance at a camera, and the system confirms your identity with mathematical certainty. Now imagine that same platform also auto-grades your exams, tracks your assignments, predicts academic risk, and connects you with an advisor before problems escalate. This is InsightEdu.</w:t>
      </w:r>
    </w:p>
    <w:p>
      <w:pPr>
        <w:spacing w:after="120" w:before="0" w:line="420"/>
        <w:jc w:val="both"/>
      </w:pPr>
      <w:r>
        <w:rPr>
          <w:rFonts w:ascii="Times New Roman" w:cs="Times New Roman" w:eastAsia="Times New Roman" w:hAnsi="Times New Roman"/>
          <w:sz w:val="24"/>
          <w:szCs w:val="24"/>
        </w:rPr>
        <w:t xml:space="preserve">Modern educational institutions face a triad of challenges: unreliable attendance systems vulnerable to fraud, time-consuming manual exam grading, and a lack of early-warning mechanisms for at-risk students. Traditional roll calls waste 10-15 minutes per lecture, paper-based exam correction is error-prone and slow, and struggling students often go unnoticed until it is too late.</w:t>
      </w:r>
    </w:p>
    <w:p>
      <w:pPr>
        <w:spacing w:after="120" w:before="0" w:line="420"/>
        <w:jc w:val="both"/>
      </w:pPr>
      <w:r>
        <w:rPr>
          <w:rFonts w:ascii="Times New Roman" w:cs="Times New Roman" w:eastAsia="Times New Roman" w:hAnsi="Times New Roman"/>
          <w:sz w:val="24"/>
          <w:szCs w:val="24"/>
        </w:rPr>
        <w:t xml:space="preserve">InsightEdu addresses all three challenges through a unified platform that integrates embedded hardware (ESP32-CAM for face capture, ESP8266 NodeMCU for RFID reading), an AI server (Flask with MediaPipe and LBP for dual-factor face verification), and a modern web application (Next.js with role-based access for five user types). The system's OCR module auto-grades bubble-sheet exams using QR-coded papers, while the Student Insights engine uses attendance rates, exam scores, and assignment completion to classify students into risk levels with actionable recommendations.</w:t>
      </w:r>
    </w:p>
    <w:p>
      <w:pPr>
        <w:spacing w:after="120" w:before="0" w:line="420"/>
        <w:jc w:val="both"/>
      </w:pPr>
      <w:r>
        <w:rPr>
          <w:rFonts w:ascii="Times New Roman" w:cs="Times New Roman" w:eastAsia="Times New Roman" w:hAnsi="Times New Roman"/>
          <w:sz w:val="24"/>
          <w:szCs w:val="24"/>
        </w:rPr>
        <w:t xml:space="preserve">By requiring both a valid RFID card and matching facial verification, InsightEdu provides dual-factor authentication that eliminates attendance fraud — our testing confirmed it can even distinguish between siblings. The platform's concurrent session support allows multiple professors to run independent attendance sessions simultaneously, each bound to specific devices via IP mapping.</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مشكلة البحث</w:t>
      </w:r>
    </w:p>
    <w:p>
      <w:pPr>
        <w:spacing w:after="0"/>
      </w:pPr>
    </w:p>
    <w:p>
      <w:pPr>
        <w:bidi/>
        <w:spacing w:after="120" w:before="0" w:line="400"/>
        <w:jc w:val="right"/>
      </w:pPr>
      <w:r>
        <w:rPr>
          <w:rFonts w:ascii="Simplified Arabic" w:cs="Simplified Arabic" w:eastAsia="Simplified Arabic" w:hAnsi="Simplified Arabic"/>
          <w:b/>
          <w:bCs/>
          <w:sz w:val="24"/>
          <w:szCs w:val="24"/>
          <w:rtl/>
        </w:rPr>
        <w:t xml:space="preserve">تعاني المنظومة الأكاديمية الحالية من عدة مشكلات مترابطة: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تسجيل الحضور اليدوي: يستهلك 10-15 دقيقة من كل محاضرة ويسمح بانتحال الشخصية دون أي آلية تحقق بيومترية.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تصحيح الامتحانات يدوياً: يستغرق وقتاً طويلاً ومعرض للأخطاء البشرية خاصة مع الأعداد الكبيرة.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غياب الإنذار المبكر: لا تتوفر آلية لرصد الطلاب المعرضين للخطر الأكاديمي قبل فوات الأوان.</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تشتت الأنظمة: لا يوجد نظام موحد يجمع الحضور والامتحانات والواجبات والإرشاد في منصة واحدة.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تعارض الجلسات: لا يمكن تشغيل جلسات حضور متزامنة لمقررات مختلفة دون تعارض.</w:t>
      </w:r>
    </w:p>
    <w:p>
      <w:pPr>
        <w:spacing w:after="0"/>
      </w:pP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الحل المقترح</w:t>
      </w:r>
    </w:p>
    <w:p>
      <w:pPr>
        <w:spacing w:after="0"/>
      </w:pPr>
    </w:p>
    <w:p>
      <w:pPr>
        <w:bidi/>
        <w:spacing w:after="120" w:before="0" w:line="400"/>
        <w:jc w:val="right"/>
      </w:pPr>
      <w:r>
        <w:rPr>
          <w:rFonts w:ascii="Simplified Arabic" w:cs="Simplified Arabic" w:eastAsia="Simplified Arabic" w:hAnsi="Simplified Arabic"/>
          <w:sz w:val="24"/>
          <w:szCs w:val="24"/>
          <w:rtl/>
        </w:rPr>
        <w:t xml:space="preserve">يقدم نظام InsightEdu حلاً شاملاً يعالج جميع هذه المشكلات:</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تحقق مزدوج (RFID + Face): بطاقة RFID تحدد الهوية، والكاميرا تتحقق بالوجه عبر LBP + Landmarks</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تصحيح آلي: مسح أوراق Bubble Sheet بـ QR Code فريد لكل طالب وتصحيح فوري</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تحليلات تنبؤية: Student Insights يصنف الطلاب (Low/Medium/High Risk) مع توصيات</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منصة موحدة: واجهة Next.js تجمع الحضور والامتحانات والواجبات والأنشطة والإرشاد</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جلسات مستقلة: كل مقرر له جلسة مستقلة مع ربط الأجهزة بالـ IP ومنع التكرار</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الأهداف</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أولاً: الأهداف العامة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أتمتة تسجيل الحضور بتحقق مزدوج (RFID + Face) لمنع انتحال الشخصية بنسبة تفوق 95%.</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بناء منصة أكاديمية شاملة تدعم الحضور والامتحانات والواجبات والأنشطة والإرشاد.</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دعم 5 أدوار مستخدمين (Admin, Teacher, Student, Advisor, TA) بصلاحيات متدرجة.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تمكين عدة مدرسين من تشغيل جلسات حضور متزامنة لمقررات مختلفة بدون تعارض.</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ثانياً: الأهداف التقنية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بناء نظام تعرف وجه مزدوج (LBP + MediaPipe Landmarks) يميز بين الأشخاص المتشابهين.</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تحقيق زمن استجابة أقل من 5 ثوانٍ لعملية التحقق الكاملة (RFID + Face Verification).</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تطبيق معمارية مفصولة: أجهزة مدمجة + خادم AI (Flask) + واجهة ويب (Next.js).</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بناء نظام تصحيح آلي للامتحانات يعتمد على OCR ومسح Bubble Sheets بـ QR Code.</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تطوير محرك تحليلات تنبؤية يصنف الطلاب حسب مستوى الخطر الأكاديمي.</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6.  </w:t>
      </w:r>
      <w:r>
        <w:rPr>
          <w:rFonts w:ascii="Simplified Arabic" w:cs="Simplified Arabic" w:eastAsia="Simplified Arabic" w:hAnsi="Simplified Arabic"/>
          <w:color w:val="2C2C2C"/>
          <w:sz w:val="22"/>
          <w:szCs w:val="22"/>
          <w:rtl/>
        </w:rPr>
        <w:t xml:space="preserve">تطبيق Cascade Delete وUnique Constraints لسلامة البيانات على مستوى PostgreSQL.</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الأهمية والمبررات</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الأهمية الأكاديمية</w:t>
      </w:r>
    </w:p>
    <w:p>
      <w:pPr>
        <w:bidi/>
        <w:spacing w:after="120" w:before="0" w:line="420"/>
        <w:jc w:val="right"/>
      </w:pPr>
      <w:r>
        <w:rPr>
          <w:rFonts w:ascii="Simplified Arabic" w:cs="Simplified Arabic" w:eastAsia="Simplified Arabic" w:hAnsi="Simplified Arabic"/>
          <w:sz w:val="24"/>
          <w:szCs w:val="24"/>
          <w:rtl/>
        </w:rPr>
        <w:t xml:space="preserve">يوفر النظام سجلات حضور رقمية مقاومة للتلاعب عبر التحقق البيومتري، ويُمكّن المرشد الأكاديمي من التدخل المبكر عبر تحليلات تنبؤية تحدد الطلاب المعرضين للخطر قبل تدهور مستواهم.</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الأهمية التشغيلية</w:t>
      </w:r>
    </w:p>
    <w:p>
      <w:pPr>
        <w:bidi/>
        <w:spacing w:after="120" w:before="0" w:line="420"/>
        <w:jc w:val="right"/>
      </w:pPr>
      <w:r>
        <w:rPr>
          <w:rFonts w:ascii="Simplified Arabic" w:cs="Simplified Arabic" w:eastAsia="Simplified Arabic" w:hAnsi="Simplified Arabic"/>
          <w:sz w:val="24"/>
          <w:szCs w:val="24"/>
          <w:rtl/>
        </w:rPr>
        <w:t xml:space="preserve">يوفر 10-15 دقيقة من وقت كل محاضرة كانت تُهدر في النداء اليدوي، ويُقلل وقت تصحيح الامتحانات من ساعات إلى دقائق عبر التصحيح الآلي OCR، ويُوحد جميع الأنظمة الأكاديمية في منصة واحدة.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الأهمية التقنية</w:t>
      </w:r>
    </w:p>
    <w:p>
      <w:pPr>
        <w:bidi/>
        <w:spacing w:after="120" w:before="0" w:line="420"/>
        <w:jc w:val="right"/>
      </w:pPr>
      <w:r>
        <w:rPr>
          <w:rFonts w:ascii="Simplified Arabic" w:cs="Simplified Arabic" w:eastAsia="Simplified Arabic" w:hAnsi="Simplified Arabic"/>
          <w:sz w:val="24"/>
          <w:szCs w:val="24"/>
          <w:rtl/>
        </w:rPr>
        <w:t xml:space="preserve">يُثبت المشروع إمكانية بناء نظام تعرف وجه فعال ودقيق باستخدام أدوات مفتوحة المصدر (MediaPipe + OpenCV + LBP) دون الحاجة لخدمات سحابية مدفوعة أو GPU مخصص، مع تكلفة أجهزة منخفضة (ESP32-CAM + ESP8266 بأقل من 20 دولار).</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الفروض</w:t>
      </w:r>
    </w:p>
    <w:p>
      <w:pPr>
        <w:spacing w:after="0"/>
      </w:pP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يُمكن لنظام التحقق المزدوج (RFID + Face) منع انتحال الشخصية بنسبة نجاح تفوق 95%.</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يُقلل النظام زمن تسجيل الحضور من 30 ثانية (يدوياً) إلى أقل من 5 ثوانٍ لكل طالب.</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يستطيع نظام LBP + Landmarks التمييز بين الأشخاص المتشابهين (كالأشقاء) بدقة مقبولة.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يُمكن تشغيل عدة جلسات حضور متزامنة لمقررات مختلفة دون تعارض.</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يُمكن لنظام OCR تصحيح أوراق Bubble Sheet بدقة تفوق 90% مع إمكانية المراجعة اليدوية.</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6.  </w:t>
      </w:r>
      <w:r>
        <w:rPr>
          <w:rFonts w:ascii="Simplified Arabic" w:cs="Simplified Arabic" w:eastAsia="Simplified Arabic" w:hAnsi="Simplified Arabic"/>
          <w:color w:val="2C2C2C"/>
          <w:sz w:val="22"/>
          <w:szCs w:val="22"/>
          <w:rtl/>
        </w:rPr>
        <w:t xml:space="preserve">يُمكن لمحرك التحليلات التنبؤية تحديد الطلاب المعرضين للخطر بثقة مقبولة بناءً على بيانات الحضور والدرجات.</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الإطار النظري</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1. التعرف على الوجه — النظام المزدوج</w:t>
      </w:r>
    </w:p>
    <w:p>
      <w:pPr>
        <w:bidi/>
        <w:spacing w:after="120" w:before="0" w:line="400"/>
        <w:jc w:val="right"/>
      </w:pPr>
      <w:r>
        <w:rPr>
          <w:rFonts w:ascii="Simplified Arabic" w:cs="Simplified Arabic" w:eastAsia="Simplified Arabic" w:hAnsi="Simplified Arabic"/>
          <w:b/>
          <w:bCs/>
          <w:sz w:val="24"/>
          <w:szCs w:val="24"/>
          <w:rtl/>
        </w:rPr>
        <w:t xml:space="preserve">يستخدم النظام منهجاً مزدوجاً للتحقق من هوية الوجه يجمع بين التحليل الهيكلي والتحليل المظهري:</w:t>
      </w:r>
    </w:p>
    <w:p>
      <w:pPr>
        <w:bidi/>
        <w:spacing w:after="120" w:before="0" w:line="400"/>
        <w:jc w:val="right"/>
      </w:pPr>
      <w:r>
        <w:rPr>
          <w:rFonts w:ascii="Simplified Arabic" w:cs="Simplified Arabic" w:eastAsia="Simplified Arabic" w:hAnsi="Simplified Arabic"/>
          <w:sz w:val="24"/>
          <w:szCs w:val="24"/>
          <w:rtl/>
        </w:rPr>
        <w:t xml:space="preserve">أ) MediaPipe FaceMesh (التحليل الهيكلي): يستخرج 468 نقطة معلمية ثلاثية الأبعاد (x, y, z) لكل وجه، ثم يُطبّع المتجه بالتمركز على نقطة جسر الأنف (landmark[1]) والقسمة على مسافة العينين (landmark[33] ↔ landmark[263])، مما ينتج متجه سمات بطول 1404 بُعد مستقل عن حجم الصورة وموضع الوجه.</w:t>
      </w:r>
    </w:p>
    <w:p>
      <w:pPr>
        <w:bidi/>
        <w:spacing w:after="120" w:before="0" w:line="400"/>
        <w:jc w:val="right"/>
      </w:pPr>
      <w:r>
        <w:rPr>
          <w:rFonts w:ascii="Simplified Arabic" w:cs="Simplified Arabic" w:eastAsia="Simplified Arabic" w:hAnsi="Simplified Arabic"/>
          <w:sz w:val="24"/>
          <w:szCs w:val="24"/>
          <w:rtl/>
        </w:rPr>
        <w:t xml:space="preserve">ب) LBP — Local Binary Patterns (التحليل المظهري): خوارزمية تحلل نسيج الصورة pixel-by-pixel عبر مقارنة كل بكسل بجيرانه الثمانية وتوليد قيمة ثنائية 8-bit. يُقسم الوجه إلى شبكة 8x8 (64 خلية) ويُحسب Histogram بـ 256 bin لكل خلية، مما ينتج واصفاً بطول 16,384 بُعد يلتقط التفاصيل الدقيقة للبشرة والملامح التي لا يرصدها التحليل الهيكلي.</w:t>
      </w:r>
    </w:p>
    <w:p>
      <w:pPr>
        <w:bidi/>
        <w:spacing w:after="120" w:before="0" w:line="400"/>
        <w:jc w:val="right"/>
      </w:pPr>
      <w:r>
        <w:rPr>
          <w:rFonts w:ascii="Simplified Arabic" w:cs="Simplified Arabic" w:eastAsia="Simplified Arabic" w:hAnsi="Simplified Arabic"/>
          <w:sz w:val="24"/>
          <w:szCs w:val="24"/>
          <w:rtl/>
        </w:rPr>
        <w:t xml:space="preserve">ج) آلية التحقق: LBP هو النظام الأساسي (عتبة correlation &gt; 0.42)، وإذا نجح يُقبل فوراً. يُلجأ لـ Landmark Distance فقط عند عدم وجود بيانات LBP مخزنة (عتبات: min &lt; 0.40, avg &lt; 0.50). هذا التصميم يضمن دقة عالية حتى بين الوجوه المتشابهة جداً.</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2. تقنية RFID</w:t>
      </w:r>
    </w:p>
    <w:p>
      <w:pPr>
        <w:bidi/>
        <w:spacing w:after="120" w:before="0" w:line="400"/>
        <w:jc w:val="right"/>
      </w:pPr>
      <w:r>
        <w:rPr>
          <w:rFonts w:ascii="Simplified Arabic" w:cs="Simplified Arabic" w:eastAsia="Simplified Arabic" w:hAnsi="Simplified Arabic"/>
          <w:sz w:val="24"/>
          <w:szCs w:val="24"/>
          <w:rtl/>
        </w:rPr>
        <w:t xml:space="preserve">يستخدم قارئ MFRC522 المتوافق مع معيار ISO 14443-A بتردد 13.56 MHz لقراءة المعرف الفريد (UID بطول 4-7 بايت) لبطاقات MIFARE عبر بروتوكول SPI. يُرسل الـ UID إلى الخادم عبر HTTP POST مع IP الجهاز لتحديد الجلسة المرتبطة.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3. قاعدة البيانات (PostgreSQL + Prisma)</w:t>
      </w:r>
    </w:p>
    <w:p>
      <w:pPr>
        <w:bidi/>
        <w:spacing w:after="120" w:before="0" w:line="400"/>
        <w:jc w:val="right"/>
      </w:pPr>
      <w:r>
        <w:rPr>
          <w:rFonts w:ascii="Simplified Arabic" w:cs="Simplified Arabic" w:eastAsia="Simplified Arabic" w:hAnsi="Simplified Arabic"/>
          <w:sz w:val="24"/>
          <w:szCs w:val="24"/>
          <w:rtl/>
        </w:rPr>
        <w:t xml:space="preserve">يتضمن المخطط 20+ جدولاً تغطي: المستخدمين والأدوار، المقررات والتسجيل، الحضور والجلسات، الامتحانات والأسئلة وأوراق الطلاب، الواجبات والتسليمات، الأنشطة والمحتوى، التحليلات التنبؤية، الإرشاد الأكاديمي، الإشعارات، وسجلات الإدارة. تُطبق قيود Cascade Delete وUnique Constraints على المستويات الحرجة.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4. واجهة الويب (Next.js + NextAuth)</w:t>
      </w:r>
    </w:p>
    <w:p>
      <w:pPr>
        <w:bidi/>
        <w:spacing w:after="120" w:before="0" w:line="400"/>
        <w:jc w:val="right"/>
      </w:pPr>
      <w:r>
        <w:rPr>
          <w:rFonts w:ascii="Simplified Arabic" w:cs="Simplified Arabic" w:eastAsia="Simplified Arabic" w:hAnsi="Simplified Arabic"/>
          <w:sz w:val="24"/>
          <w:szCs w:val="24"/>
          <w:rtl/>
        </w:rPr>
        <w:t xml:space="preserve">تم بناء الواجهة باستخدام Next.js مع App Router وTypeScript وTailwind CSS. تدعم 5 أدوار بلوحات تحكم مخصصة لكل دور، ومصادقة JWT عبر NextAuth.js مع Credentials Provider وحماية المسارات حسب الدور.</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5. نظام تصحيح الامتحانات (OCR)</w:t>
      </w:r>
    </w:p>
    <w:p>
      <w:pPr>
        <w:bidi/>
        <w:spacing w:after="120" w:before="0" w:line="400"/>
        <w:jc w:val="right"/>
      </w:pPr>
      <w:r>
        <w:rPr>
          <w:rFonts w:ascii="Simplified Arabic" w:cs="Simplified Arabic" w:eastAsia="Simplified Arabic" w:hAnsi="Simplified Arabic"/>
          <w:sz w:val="24"/>
          <w:szCs w:val="24"/>
          <w:rtl/>
        </w:rPr>
        <w:t xml:space="preserve">يُولّد النظام ورقة امتحان لكل طالب بـ QR Code فريد، ويُعالج الأوراق الممسوحة عبر OpenCV (تحويل رمادي + Threshold + Blur) لاستخراج إجابات Bubble Sheet. يُقارن مع الإجابات الصحيحة ويُحسب الدرجة تلقائياً مع إمكانية المراجعة اليدوية للحالات غير المؤكدة (needsReview).</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6. التحليلات التنبؤية (Student Insights)</w:t>
      </w:r>
    </w:p>
    <w:p>
      <w:pPr>
        <w:bidi/>
        <w:spacing w:after="120" w:before="0" w:line="400"/>
        <w:jc w:val="right"/>
      </w:pPr>
      <w:r>
        <w:rPr>
          <w:rFonts w:ascii="Simplified Arabic" w:cs="Simplified Arabic" w:eastAsia="Simplified Arabic" w:hAnsi="Simplified Arabic"/>
          <w:sz w:val="24"/>
          <w:szCs w:val="24"/>
          <w:rtl/>
        </w:rPr>
        <w:t xml:space="preserve">يجمع المحرك بيانات الطالب (معدل الحضور، متوسط الدرجات، نسبة تسليم الواجبات، مقياس المشاركة) ويُصنفه إلى ثلاثة مستويات خطر (Low/Medium/High) مع درجة ثقة (confidence) وتوصيات عملية وأسباب التصنيف. يُخزن لقطة من المدخلات (inputSnapshot) لتتبع التغيرات.</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البنية البرمجية ومخطط قاعدة البيانات</w:t>
      </w:r>
    </w:p>
    <w:p>
      <w:pPr>
        <w:spacing w:after="0"/>
      </w:pPr>
    </w:p>
    <w:p>
      <w:pPr>
        <w:bidi/>
        <w:spacing w:after="120" w:before="0" w:line="400"/>
        <w:jc w:val="right"/>
      </w:pPr>
      <w:r>
        <w:rPr>
          <w:rFonts w:ascii="Simplified Arabic" w:cs="Simplified Arabic" w:eastAsia="Simplified Arabic" w:hAnsi="Simplified Arabic"/>
          <w:sz w:val="24"/>
          <w:szCs w:val="24"/>
          <w:rtl/>
        </w:rPr>
        <w:t xml:space="preserve">يتضمن النظام 20+ جدولاً في PostgreSQL يُدار عبر Prisma ORM. فيما يلي أهم الجداول:</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الجدول</w:t>
            </w:r>
          </w:p>
        </w:tc>
        <w:tc>
          <w:tcPr>
            <w:tcW w:type="dxa" w:w="38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الوصف</w:t>
            </w:r>
          </w:p>
        </w:tc>
        <w:tc>
          <w:tcPr>
            <w:tcW w:type="dxa" w:w="33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العلاقات الرئيسية</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User</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المستخدمون (طلاب، مدرسين، إداريين، مرشدين)</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Enrollment, Attendance, ExamResult</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Course</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المقررات الدراسية</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Enrollment, TeacherCourse, Exam</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Attendance</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سجلات الحضور مع RFID + Face</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@@unique([studentId, sessionId])</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AttendanceSession</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جلسات الحضور النشطة لكل مقرر</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Course, Attendance</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Exam + Question</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الامتحانات وأسئلة MCQ/True-False</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OCRConfig, StudentExamPaper</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StudentExamPaper</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أوراق الطلاب الممسوحة + QR Code</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StudentAnswer, ExamResult</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Assignment</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الواجبات مع المرفقات والمواعيد</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AssignmentSubmission</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StudentActivity</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أنشطة متنوعة (Task/Quiz/Project/Event)</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ActivitySubmission, ActivityContent</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StudentInsight</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تحليلات تنبؤية لمستوى خطر الطالب</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riskLevel, confidence, recommendations</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AdvisorMeeting</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اجتماعات المرشد الأكاديمي مع الطلاب</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Advisor (User), Student (User)</w:t>
            </w:r>
          </w:p>
        </w:tc>
      </w:tr>
      <w:tr>
        <w:tc>
          <w:tcPr>
            <w:tcW w:type="dxa" w:w="2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SystemNotification</w:t>
            </w:r>
          </w:p>
        </w:tc>
        <w:tc>
          <w:tcPr>
            <w:tcW w:type="dxa" w:w="380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إشعارات النظام بين المستخدمين</w:t>
            </w:r>
          </w:p>
        </w:tc>
        <w:tc>
          <w:tcPr>
            <w:tcW w:type="dxa" w:w="33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sender, receiver</w:t>
            </w:r>
          </w:p>
        </w:tc>
      </w:tr>
      <w:tr>
        <w:tc>
          <w:tcPr>
            <w:tcW w:type="dxa" w:w="2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AdminLog</w:t>
            </w:r>
          </w:p>
        </w:tc>
        <w:tc>
          <w:tcPr>
            <w:tcW w:type="dxa" w:w="380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سجل عمليات الإدارة للمراجعة</w:t>
            </w:r>
          </w:p>
        </w:tc>
        <w:tc>
          <w:tcPr>
            <w:tcW w:type="dxa" w:w="33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action, entityType, oldData/newData</w:t>
            </w:r>
          </w:p>
        </w:tc>
      </w:tr>
    </w:tbl>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نظام الأدوار والصلاحيات</w:t>
      </w:r>
    </w:p>
    <w:p>
      <w:pPr>
        <w:spacing w:after="0"/>
      </w:pPr>
    </w:p>
    <w:p>
      <w:pPr>
        <w:bidi/>
        <w:spacing w:after="120" w:before="0" w:line="400"/>
        <w:jc w:val="right"/>
      </w:pPr>
      <w:r>
        <w:rPr>
          <w:rFonts w:ascii="Simplified Arabic" w:cs="Simplified Arabic" w:eastAsia="Simplified Arabic" w:hAnsi="Simplified Arabic"/>
          <w:sz w:val="24"/>
          <w:szCs w:val="24"/>
          <w:rtl/>
        </w:rPr>
        <w:t xml:space="preserve">يدعم النظام 5 أدوار رئيسية، كل منها بلوحة تحكم وصلاحيات مخصصة:</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الدور</w:t>
            </w:r>
          </w:p>
        </w:tc>
        <w:tc>
          <w:tcPr>
            <w:tcW w:type="dxa" w:w="73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الصلاحيات</w:t>
            </w:r>
          </w:p>
        </w:tc>
      </w:tr>
      <w:tr>
        <w:tc>
          <w:tcPr>
            <w:tcW w:type="dxa" w:w="2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Admin</w:t>
            </w:r>
          </w:p>
        </w:tc>
        <w:tc>
          <w:tcPr>
            <w:tcW w:type="dxa" w:w="7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إدارة كاملة: مستخدمين، مقررات، تقارير، سجلات، جودة، إحصائيات النظام</w:t>
            </w:r>
          </w:p>
        </w:tc>
      </w:tr>
      <w:tr>
        <w:tc>
          <w:tcPr>
            <w:tcW w:type="dxa" w:w="2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Teacher</w:t>
            </w:r>
          </w:p>
        </w:tc>
        <w:tc>
          <w:tcPr>
            <w:tcW w:type="dxa" w:w="7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إدارة الحضور والجلسات، إنشاء امتحانات وواجبات وأنشطة، تصحيح آلي، رسائل، عرض طلاب المقررات</w:t>
            </w:r>
          </w:p>
        </w:tc>
      </w:tr>
      <w:tr>
        <w:tc>
          <w:tcPr>
            <w:tcW w:type="dxa" w:w="2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Student</w:t>
            </w:r>
          </w:p>
        </w:tc>
        <w:tc>
          <w:tcPr>
            <w:tcW w:type="dxa" w:w="7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عرض الحضور والنتائج، تسليم الواجبات والأنشطة، متابعة الدرجات، عرض المقررات المسجلة</w:t>
            </w:r>
          </w:p>
        </w:tc>
      </w:tr>
      <w:tr>
        <w:tc>
          <w:tcPr>
            <w:tcW w:type="dxa" w:w="2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Advisor</w:t>
            </w:r>
          </w:p>
        </w:tc>
        <w:tc>
          <w:tcPr>
            <w:tcW w:type="dxa" w:w="73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متابعة الطلاب المعرضين للخطر، توصيات أكاديمية، جدولة اجتماعات، تقارير تحليلية</w:t>
            </w:r>
          </w:p>
        </w:tc>
      </w:tr>
      <w:tr>
        <w:tc>
          <w:tcPr>
            <w:tcW w:type="dxa" w:w="2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b/>
                <w:bCs/>
                <w:sz w:val="20"/>
                <w:szCs w:val="20"/>
              </w:rPr>
              <w:t xml:space="preserve">TA</w:t>
            </w:r>
          </w:p>
        </w:tc>
        <w:tc>
          <w:tcPr>
            <w:tcW w:type="dxa" w:w="73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مساعد مدرس: صلاحيات محدودة لمساعدة المدرس في إدارة المقرر</w:t>
            </w:r>
          </w:p>
        </w:tc>
      </w:tr>
    </w:tbl>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صفحات كل دور:</w:t>
      </w:r>
    </w:p>
    <w:p>
      <w:pPr>
        <w:bidi/>
        <w:spacing w:after="120" w:before="0" w:line="380"/>
        <w:jc w:val="right"/>
      </w:pPr>
      <w:r>
        <w:rPr>
          <w:rFonts w:ascii="Simplified Arabic" w:cs="Simplified Arabic" w:eastAsia="Simplified Arabic" w:hAnsi="Simplified Arabic"/>
          <w:b/>
          <w:bCs/>
          <w:color w:val="1B2A4A"/>
          <w:sz w:val="22"/>
          <w:szCs w:val="22"/>
          <w:rtl/>
        </w:rPr>
        <w:t xml:space="preserve">Admin: </w:t>
      </w:r>
      <w:r>
        <w:rPr>
          <w:rFonts w:ascii="Simplified Arabic" w:cs="Simplified Arabic" w:eastAsia="Simplified Arabic" w:hAnsi="Simplified Arabic"/>
          <w:sz w:val="22"/>
          <w:szCs w:val="22"/>
          <w:rtl/>
        </w:rPr>
        <w:t xml:space="preserve">لوحة رئيسية، إدارة المقررات، إدارة الطلاب، إدارة المدرسين، إدارة المستخدمين، التقارير، الجودة</w:t>
      </w:r>
    </w:p>
    <w:p>
      <w:pPr>
        <w:bidi/>
        <w:spacing w:after="120" w:before="0" w:line="380"/>
        <w:jc w:val="right"/>
      </w:pPr>
      <w:r>
        <w:rPr>
          <w:rFonts w:ascii="Simplified Arabic" w:cs="Simplified Arabic" w:eastAsia="Simplified Arabic" w:hAnsi="Simplified Arabic"/>
          <w:b/>
          <w:bCs/>
          <w:color w:val="1B2A4A"/>
          <w:sz w:val="22"/>
          <w:szCs w:val="22"/>
          <w:rtl/>
        </w:rPr>
        <w:t xml:space="preserve">Teacher: </w:t>
      </w:r>
      <w:r>
        <w:rPr>
          <w:rFonts w:ascii="Simplified Arabic" w:cs="Simplified Arabic" w:eastAsia="Simplified Arabic" w:hAnsi="Simplified Arabic"/>
          <w:sz w:val="22"/>
          <w:szCs w:val="22"/>
          <w:rtl/>
        </w:rPr>
        <w:t xml:space="preserve">لوحة رئيسية، الحضور والجلسات، الامتحانات (إنشاء + تصحيح OCR)، الواجبات، الأنشطة، المقررات، الطلاب، الرسائل</w:t>
      </w:r>
    </w:p>
    <w:p>
      <w:pPr>
        <w:bidi/>
        <w:spacing w:after="120" w:before="0" w:line="380"/>
        <w:jc w:val="right"/>
      </w:pPr>
      <w:r>
        <w:rPr>
          <w:rFonts w:ascii="Simplified Arabic" w:cs="Simplified Arabic" w:eastAsia="Simplified Arabic" w:hAnsi="Simplified Arabic"/>
          <w:b/>
          <w:bCs/>
          <w:color w:val="1B2A4A"/>
          <w:sz w:val="22"/>
          <w:szCs w:val="22"/>
          <w:rtl/>
        </w:rPr>
        <w:t xml:space="preserve">Student: </w:t>
      </w:r>
      <w:r>
        <w:rPr>
          <w:rFonts w:ascii="Simplified Arabic" w:cs="Simplified Arabic" w:eastAsia="Simplified Arabic" w:hAnsi="Simplified Arabic"/>
          <w:sz w:val="22"/>
          <w:szCs w:val="22"/>
          <w:rtl/>
        </w:rPr>
        <w:t xml:space="preserve">لوحة رئيسية، الحضور، الامتحانات، الواجبات، الأنشطة، المقررات، النتائج</w:t>
      </w:r>
    </w:p>
    <w:p>
      <w:pPr>
        <w:bidi/>
        <w:spacing w:after="120" w:before="0" w:line="380"/>
        <w:jc w:val="right"/>
      </w:pPr>
      <w:r>
        <w:rPr>
          <w:rFonts w:ascii="Simplified Arabic" w:cs="Simplified Arabic" w:eastAsia="Simplified Arabic" w:hAnsi="Simplified Arabic"/>
          <w:b/>
          <w:bCs/>
          <w:color w:val="1B2A4A"/>
          <w:sz w:val="22"/>
          <w:szCs w:val="22"/>
          <w:rtl/>
        </w:rPr>
        <w:t xml:space="preserve">Advisor: </w:t>
      </w:r>
      <w:r>
        <w:rPr>
          <w:rFonts w:ascii="Simplified Arabic" w:cs="Simplified Arabic" w:eastAsia="Simplified Arabic" w:hAnsi="Simplified Arabic"/>
          <w:sz w:val="22"/>
          <w:szCs w:val="22"/>
          <w:rtl/>
        </w:rPr>
        <w:t xml:space="preserve">لوحة رئيسية، الطلاب، التوصيات، الاجتماعات، التقارير</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خادم الذكاء الاصطناعي (Flask API)</w:t>
      </w:r>
    </w:p>
    <w:p>
      <w:pPr>
        <w:spacing w:after="0"/>
      </w:pPr>
    </w:p>
    <w:p>
      <w:pPr>
        <w:bidi/>
        <w:spacing w:after="120" w:before="0" w:line="400"/>
        <w:jc w:val="right"/>
      </w:pPr>
      <w:r>
        <w:rPr>
          <w:rFonts w:ascii="Simplified Arabic" w:cs="Simplified Arabic" w:eastAsia="Simplified Arabic" w:hAnsi="Simplified Arabic"/>
          <w:sz w:val="24"/>
          <w:szCs w:val="24"/>
          <w:rtl/>
        </w:rPr>
        <w:t xml:space="preserve">يعمل خادم Flask على المنفذ 5000 ويوفر الواجهات البرمجية التالية:</w:t>
      </w:r>
    </w:p>
    <w:p>
      <w:pPr>
        <w:spacing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Endpoint</w:t>
            </w:r>
          </w:p>
        </w:tc>
        <w:tc>
          <w:tcPr>
            <w:tcW w:type="dxa" w:w="12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Method</w:t>
            </w:r>
          </w:p>
        </w:tc>
        <w:tc>
          <w:tcPr>
            <w:tcW w:type="dxa" w:w="57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الوصف</w:t>
            </w:r>
          </w:p>
        </w:tc>
      </w:tr>
      <w:tr>
        <w:tc>
          <w:tcPr>
            <w:tcW w:type="dxa" w:w="24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/start-session</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بدء جلسة حضور لمقرر محدد (لا تؤثر على مقررات أخرى)</w:t>
            </w:r>
          </w:p>
        </w:tc>
      </w:tr>
      <w:tr>
        <w:tc>
          <w:tcPr>
            <w:tcW w:type="dxa" w:w="24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/end-session</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إنهاء جلسة بالـ ID أو كل الجلسات + إزالة ربط الأجهزة</w:t>
            </w:r>
          </w:p>
        </w:tc>
      </w:tr>
      <w:tr>
        <w:tc>
          <w:tcPr>
            <w:tcW w:type="dxa" w:w="24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/select-session</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ربط جهاز (IP) بجلسة حضور محددة</w:t>
            </w:r>
          </w:p>
        </w:tc>
      </w:tr>
      <w:tr>
        <w:tc>
          <w:tcPr>
            <w:tcW w:type="dxa" w:w="24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/scan-card</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مسح RFID + تحقق من الوجه + تسجيل الحضور + منع التكرار</w:t>
            </w:r>
          </w:p>
        </w:tc>
      </w:tr>
      <w:tr>
        <w:tc>
          <w:tcPr>
            <w:tcW w:type="dxa" w:w="24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/register_user</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تسجيل وجه طالب (30 عينة + LBP + Landmark) مع كود RFID</w:t>
            </w:r>
          </w:p>
        </w:tc>
      </w:tr>
      <w:tr>
        <w:tc>
          <w:tcPr>
            <w:tcW w:type="dxa" w:w="24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/delete-student-face</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POST</w:t>
            </w:r>
          </w:p>
        </w:tc>
        <w:tc>
          <w:tcPr>
            <w:tcW w:type="dxa" w:w="57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حذف بيانات الوجه (CSV + LBP pickle) + إعادة تدريب النموذج</w:t>
            </w:r>
          </w:p>
        </w:tc>
      </w:tr>
      <w:tr>
        <w:tc>
          <w:tcPr>
            <w:tcW w:type="dxa" w:w="24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/device-sessions</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GET</w:t>
            </w:r>
          </w:p>
        </w:tc>
        <w:tc>
          <w:tcPr>
            <w:tcW w:type="dxa" w:w="57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عرض خريطة ربط الأجهزة بالجلسات</w:t>
            </w:r>
          </w:p>
        </w:tc>
      </w:tr>
      <w:tr>
        <w:tc>
          <w:tcPr>
            <w:tcW w:type="dxa" w:w="24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/dashboard</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GET</w:t>
            </w:r>
          </w:p>
        </w:tc>
        <w:tc>
          <w:tcPr>
            <w:tcW w:type="dxa" w:w="57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right"/>
            </w:pPr>
            <w:r>
              <w:rPr>
                <w:rFonts w:ascii="Simplified Arabic" w:cs="Simplified Arabic" w:eastAsia="Simplified Arabic" w:hAnsi="Simplified Arabic"/>
                <w:sz w:val="20"/>
                <w:szCs w:val="20"/>
                <w:rtl/>
              </w:rPr>
              <w:t xml:space="preserve">لوحة التحكم مع جلسات نشطة وسجل الحضور</w:t>
            </w:r>
          </w:p>
        </w:tc>
      </w:tr>
    </w:tbl>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خوارزمية التحقق من الوجه (verify_face):</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التقاط صورة من ESP32-CAM عبر HTTP GET إلى /capture</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تمرير الصورة عبر process_frame() → MediaPipe pass واحد يُنتج features (1404) + face_crop (128x128)</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إذا وُجدت بيانات LBP مخزنة: حساب LBP histogram → مقارنة correlation مع أفضل 5 عينات</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إذا correlation &gt; 0.42 → قبول فوري (LBP هو الأساسي)</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احتياطي: Landmark distance (min &lt; 0.40, avg &lt; 0.50) أو RandomForest (confidence &gt; 75%)</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6.  </w:t>
      </w:r>
      <w:r>
        <w:rPr>
          <w:rFonts w:ascii="Simplified Arabic" w:cs="Simplified Arabic" w:eastAsia="Simplified Arabic" w:hAnsi="Simplified Arabic"/>
          <w:color w:val="2C2C2C"/>
          <w:sz w:val="22"/>
          <w:szCs w:val="22"/>
          <w:rtl/>
        </w:rPr>
        <w:t xml:space="preserve">3 محاولات كحد أقصى مع تأخير 0.2 ثانية بين كل محاولة</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تصميم العتاد والتوصيلات</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المكونات المادية: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rPr>
          <w:tblHeader/>
        </w:trPr>
        <w:tc>
          <w:tcPr>
            <w:tcW w:type="dxa" w:w="35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المكون</w:t>
            </w:r>
          </w:p>
        </w:tc>
        <w:tc>
          <w:tcPr>
            <w:tcW w:type="dxa" w:w="12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الكمية</w:t>
            </w:r>
          </w:p>
        </w:tc>
        <w:tc>
          <w:tcPr>
            <w:tcW w:type="dxa" w:w="46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الوظيفة</w:t>
            </w:r>
          </w:p>
        </w:tc>
      </w:tr>
      <w:tr>
        <w:tc>
          <w:tcPr>
            <w:tcW w:type="dxa" w:w="3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ESP32-CAM (AI-Thinker)</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التقاط صور الوجه والتعرف على الهوية</w:t>
            </w:r>
          </w:p>
        </w:tc>
      </w:tr>
      <w:tr>
        <w:tc>
          <w:tcPr>
            <w:tcW w:type="dxa" w:w="3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ESP8266 NodeMCU V3</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قراءة RFID + عرض LCD + تنبيه صوتي</w:t>
            </w:r>
          </w:p>
        </w:tc>
      </w:tr>
      <w:tr>
        <w:tc>
          <w:tcPr>
            <w:tcW w:type="dxa" w:w="3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RFID Reader</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قراءة بطاقات MIFARE (UID) عبر SPI</w:t>
            </w:r>
          </w:p>
        </w:tc>
      </w:tr>
      <w:tr>
        <w:tc>
          <w:tcPr>
            <w:tcW w:type="dxa" w:w="3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I2C LCD 16x2</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عرض اسم الطالب وحالة الحضور</w:t>
            </w:r>
          </w:p>
        </w:tc>
      </w:tr>
      <w:tr>
        <w:tc>
          <w:tcPr>
            <w:tcW w:type="dxa" w:w="3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Active Buzzer (GPIO2)</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تنبيه صوتي: نجاح / فشل / خطأ</w:t>
            </w:r>
          </w:p>
        </w:tc>
      </w:tr>
      <w:tr>
        <w:tc>
          <w:tcPr>
            <w:tcW w:type="dxa" w:w="3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RFID Cards (MIFARE)</w:t>
            </w:r>
          </w:p>
        </w:tc>
        <w:tc>
          <w:tcPr>
            <w:tcW w:type="dxa" w:w="12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10+</w:t>
            </w:r>
          </w:p>
        </w:tc>
        <w:tc>
          <w:tcPr>
            <w:tcW w:type="dxa" w:w="4660"/>
            <w:tcBorders>
              <w:top w:val="none" w:sz="0"/>
              <w:left w:val="none" w:sz="0"/>
              <w:bottom w:val="single" w:color="E8E4DF" w:sz="1"/>
              <w:right w:val="none" w:sz="0"/>
            </w:tcBorders>
            <w:shd w:fill="FFFFFF"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بطاقات تعريف الطلاب</w:t>
            </w:r>
          </w:p>
        </w:tc>
      </w:tr>
      <w:tr>
        <w:tc>
          <w:tcPr>
            <w:tcW w:type="dxa" w:w="3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MB Programmer</w:t>
            </w:r>
          </w:p>
        </w:tc>
        <w:tc>
          <w:tcPr>
            <w:tcW w:type="dxa" w:w="12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1</w:t>
            </w:r>
          </w:p>
        </w:tc>
        <w:tc>
          <w:tcPr>
            <w:tcW w:type="dxa" w:w="46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برمجة ESP32-CAM عبر USB</w:t>
            </w:r>
          </w:p>
        </w:tc>
      </w:tr>
    </w:tbl>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مخطط التوصيلات (ESP8266 NodeMCU):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ESP8266 Pin</w:t>
            </w:r>
          </w:p>
        </w:tc>
        <w:tc>
          <w:tcPr>
            <w:tcW w:type="dxa" w:w="300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jc w:val="center"/>
            </w:pPr>
            <w:r>
              <w:rPr>
                <w:rFonts w:ascii="Times New Roman" w:cs="Times New Roman" w:eastAsia="Times New Roman" w:hAnsi="Times New Roman"/>
                <w:b/>
                <w:bCs/>
                <w:color w:val="FFFFFF"/>
                <w:sz w:val="22"/>
                <w:szCs w:val="22"/>
              </w:rPr>
              <w:t xml:space="preserve">Component</w:t>
            </w:r>
          </w:p>
        </w:tc>
        <w:tc>
          <w:tcPr>
            <w:tcW w:type="dxa" w:w="3860"/>
            <w:tcBorders>
              <w:top w:val="single" w:color="1B2A4A" w:sz="2"/>
              <w:left w:val="none" w:sz="0"/>
              <w:bottom w:val="single" w:color="F5A623" w:sz="6"/>
              <w:right w:val="none" w:sz="0"/>
            </w:tcBorders>
            <w:shd w:fill="1B2A4A" w:val="clear"/>
            <w:tcMar>
              <w:top w:type="dxa" w:w="100"/>
              <w:left w:type="dxa" w:w="140"/>
              <w:bottom w:type="dxa" w:w="100"/>
              <w:right w:type="dxa" w:w="140"/>
            </w:tcMar>
            <w:vAlign w:val="center"/>
          </w:tcPr>
          <w:p>
            <w:pPr>
              <w:bidi/>
              <w:jc w:val="center"/>
            </w:pPr>
            <w:r>
              <w:rPr>
                <w:rFonts w:ascii="Simplified Arabic" w:cs="Simplified Arabic" w:eastAsia="Simplified Arabic" w:hAnsi="Simplified Arabic"/>
                <w:b/>
                <w:bCs/>
                <w:color w:val="FFFFFF"/>
                <w:sz w:val="22"/>
                <w:szCs w:val="22"/>
                <w:rtl/>
              </w:rPr>
              <w:t xml:space="preserve">الوصف</w:t>
            </w:r>
          </w:p>
        </w:tc>
      </w:tr>
      <w:tr>
        <w:tc>
          <w:tcPr>
            <w:tcW w:type="dxa" w:w="2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D5 (GPIO14)</w:t>
            </w:r>
          </w:p>
        </w:tc>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SCK</w:t>
            </w:r>
          </w:p>
        </w:tc>
        <w:tc>
          <w:tcPr>
            <w:tcW w:type="dxa" w:w="38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SPI Clock</w:t>
            </w:r>
          </w:p>
        </w:tc>
      </w:tr>
      <w:tr>
        <w:tc>
          <w:tcPr>
            <w:tcW w:type="dxa" w:w="2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D6 (GPIO12)</w:t>
            </w:r>
          </w:p>
        </w:tc>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MISO</w:t>
            </w:r>
          </w:p>
        </w:tc>
        <w:tc>
          <w:tcPr>
            <w:tcW w:type="dxa" w:w="38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SPI Data Out</w:t>
            </w:r>
          </w:p>
        </w:tc>
      </w:tr>
      <w:tr>
        <w:tc>
          <w:tcPr>
            <w:tcW w:type="dxa" w:w="2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D7 (GPIO13)</w:t>
            </w:r>
          </w:p>
        </w:tc>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MOSI</w:t>
            </w:r>
          </w:p>
        </w:tc>
        <w:tc>
          <w:tcPr>
            <w:tcW w:type="dxa" w:w="38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SPI Data In</w:t>
            </w:r>
          </w:p>
        </w:tc>
      </w:tr>
      <w:tr>
        <w:tc>
          <w:tcPr>
            <w:tcW w:type="dxa" w:w="2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D8 (GPIO15)</w:t>
            </w:r>
          </w:p>
        </w:tc>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SDA/SS</w:t>
            </w:r>
          </w:p>
        </w:tc>
        <w:tc>
          <w:tcPr>
            <w:tcW w:type="dxa" w:w="38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SPI Select</w:t>
            </w:r>
          </w:p>
        </w:tc>
      </w:tr>
      <w:tr>
        <w:tc>
          <w:tcPr>
            <w:tcW w:type="dxa" w:w="2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D1 (GPIO5)</w:t>
            </w:r>
          </w:p>
        </w:tc>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LCD SDA (I2C)</w:t>
            </w:r>
          </w:p>
        </w:tc>
        <w:tc>
          <w:tcPr>
            <w:tcW w:type="dxa" w:w="3860"/>
            <w:tcBorders>
              <w:top w:val="none" w:sz="0"/>
              <w:left w:val="none" w:sz="0"/>
              <w:bottom w:val="single" w:color="E8E4DF" w:sz="1"/>
              <w:right w:val="none" w:sz="0"/>
            </w:tcBorders>
            <w:shd w:fill="F8F6F3"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I2C Data</w:t>
            </w:r>
          </w:p>
        </w:tc>
      </w:tr>
      <w:tr>
        <w:tc>
          <w:tcPr>
            <w:tcW w:type="dxa" w:w="2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D2 (GPIO4)</w:t>
            </w:r>
          </w:p>
        </w:tc>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LCD SCL (I2C)</w:t>
            </w:r>
          </w:p>
        </w:tc>
        <w:tc>
          <w:tcPr>
            <w:tcW w:type="dxa" w:w="38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I2C Clock</w:t>
            </w:r>
          </w:p>
        </w:tc>
      </w:tr>
      <w:tr>
        <w:tc>
          <w:tcPr>
            <w:tcW w:type="dxa" w:w="25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D4 (GPIO2)</w:t>
            </w:r>
          </w:p>
        </w:tc>
        <w:tc>
          <w:tcPr>
            <w:tcW w:type="dxa" w:w="3000"/>
            <w:tcBorders>
              <w:top w:val="none" w:sz="0"/>
              <w:left w:val="none" w:sz="0"/>
              <w:bottom w:val="single" w:color="E8E4DF" w:sz="1"/>
              <w:right w:val="none" w:sz="0"/>
            </w:tcBorders>
            <w:shd w:fill="F8F6F3"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Active Buzzer</w:t>
            </w:r>
          </w:p>
        </w:tc>
        <w:tc>
          <w:tcPr>
            <w:tcW w:type="dxa" w:w="3860"/>
            <w:tcBorders>
              <w:top w:val="none" w:sz="0"/>
              <w:left w:val="none" w:sz="0"/>
              <w:bottom w:val="single" w:color="E8E4DF" w:sz="1"/>
              <w:right w:val="none" w:sz="0"/>
            </w:tcBorders>
            <w:shd w:fill="F8F6F3" w:val="clear"/>
            <w:tcMar>
              <w:top w:type="dxa" w:w="70"/>
              <w:left w:type="dxa" w:w="140"/>
              <w:bottom w:type="dxa" w:w="70"/>
              <w:right w:type="dxa" w:w="140"/>
            </w:tcMar>
          </w:tcPr>
          <w:p>
            <w:pPr>
              <w:bidi/>
              <w:spacing w:line="320"/>
              <w:jc w:val="center"/>
            </w:pPr>
            <w:r>
              <w:rPr>
                <w:rFonts w:ascii="Simplified Arabic" w:cs="Simplified Arabic" w:eastAsia="Simplified Arabic" w:hAnsi="Simplified Arabic"/>
                <w:sz w:val="20"/>
                <w:szCs w:val="20"/>
                <w:rtl/>
              </w:rPr>
              <w:t xml:space="preserve">Active-HIGH تنبيه صوتي</w:t>
            </w:r>
          </w:p>
        </w:tc>
      </w:tr>
      <w:tr>
        <w:tc>
          <w:tcPr>
            <w:tcW w:type="dxa" w:w="25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RST</w:t>
            </w:r>
          </w:p>
        </w:tc>
        <w:tc>
          <w:tcPr>
            <w:tcW w:type="dxa" w:w="3000"/>
            <w:tcBorders>
              <w:top w:val="none" w:sz="0"/>
              <w:left w:val="none" w:sz="0"/>
              <w:bottom w:val="single" w:color="E8E4DF" w:sz="1"/>
              <w:right w:val="none" w:sz="0"/>
            </w:tcBorders>
            <w:shd w:fill="FFFFFF" w:val="clear"/>
            <w:tcMar>
              <w:top w:type="dxa" w:w="70"/>
              <w:left w:type="dxa" w:w="140"/>
              <w:bottom w:type="dxa" w:w="70"/>
              <w:right w:type="dxa" w:w="140"/>
            </w:tcMar>
          </w:tcPr>
          <w:p>
            <w:pPr>
              <w:spacing w:line="320"/>
              <w:jc w:val="center"/>
            </w:pPr>
            <w:r>
              <w:rPr>
                <w:rFonts w:ascii="Times New Roman" w:cs="Times New Roman" w:eastAsia="Times New Roman" w:hAnsi="Times New Roman"/>
                <w:sz w:val="20"/>
                <w:szCs w:val="20"/>
              </w:rPr>
              <w:t xml:space="preserve">MFRC522 RST</w:t>
            </w:r>
          </w:p>
        </w:tc>
        <w:tc>
          <w:tcPr>
            <w:tcW w:type="dxa" w:w="3860"/>
            <w:tcBorders>
              <w:top w:val="none" w:sz="0"/>
              <w:left w:val="none" w:sz="0"/>
              <w:bottom w:val="single" w:color="E8E4DF" w:sz="1"/>
              <w:right w:val="none" w:sz="0"/>
            </w:tcBorders>
            <w:shd w:fill="FFFFFF" w:val="clear"/>
            <w:tcMar>
              <w:top w:type="dxa" w:w="70"/>
              <w:left w:type="dxa" w:w="140"/>
              <w:bottom w:type="dxa" w:w="70"/>
              <w:right w:type="dxa" w:w="140"/>
            </w:tcMar>
          </w:tcPr>
          <w:p>
            <w:pPr>
              <w:bidi w:val="false"/>
              <w:spacing w:line="320"/>
              <w:jc w:val="center"/>
            </w:pPr>
            <w:r>
              <w:rPr>
                <w:rFonts w:ascii="Times New Roman" w:cs="Times New Roman" w:eastAsia="Times New Roman" w:hAnsi="Times New Roman"/>
                <w:sz w:val="20"/>
                <w:szCs w:val="20"/>
              </w:rPr>
              <w:t xml:space="preserve">Reset Line</w:t>
            </w:r>
          </w:p>
        </w:tc>
      </w:tr>
    </w:tbl>
    <w:p>
      <w:pPr>
        <w:spacing w:after="0"/>
      </w:pP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ESP32-CAM:</w:t>
      </w:r>
    </w:p>
    <w:p>
      <w:pPr>
        <w:bidi/>
        <w:spacing w:after="120" w:before="0" w:line="400"/>
        <w:jc w:val="right"/>
      </w:pPr>
      <w:r>
        <w:rPr>
          <w:rFonts w:ascii="Simplified Arabic" w:cs="Simplified Arabic" w:eastAsia="Simplified Arabic" w:hAnsi="Simplified Arabic"/>
          <w:sz w:val="24"/>
          <w:szCs w:val="24"/>
          <w:rtl/>
        </w:rPr>
        <w:t xml:space="preserve">يعمل كخادم ويب على المنفذ 80 ويُتيح نقطة النهاية /capture لالتقاط صورة JPEG. يستخدم كاميرا OV2640 بدقة VGA مع PSRAM للتخزين المؤقت. يُدوّر الصورة 90 درجة عكس عقارب الساعة في الخادم لتوافق زاوية التركيب.</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تدفق عملية تسجيل الحضور</w:t>
      </w:r>
    </w:p>
    <w:p>
      <w:pPr>
        <w:spacing w:after="0"/>
      </w:pPr>
    </w:p>
    <w:p>
      <w:pPr>
        <w:bidi/>
        <w:spacing w:after="120" w:before="0" w:line="400"/>
        <w:jc w:val="right"/>
      </w:pPr>
      <w:r>
        <w:rPr>
          <w:rFonts w:ascii="Simplified Arabic" w:cs="Simplified Arabic" w:eastAsia="Simplified Arabic" w:hAnsi="Simplified Arabic"/>
          <w:b/>
          <w:bCs/>
          <w:sz w:val="24"/>
          <w:szCs w:val="24"/>
          <w:rtl/>
        </w:rPr>
        <w:t xml:space="preserve">خطوات تسجيل الحضور من البداية إلى النهاية:</w:t>
      </w:r>
    </w:p>
    <w:p>
      <w:pPr>
        <w:spacing w:after="0"/>
      </w:pP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1.  </w:t>
      </w:r>
      <w:r>
        <w:rPr>
          <w:rFonts w:ascii="Simplified Arabic" w:cs="Simplified Arabic" w:eastAsia="Simplified Arabic" w:hAnsi="Simplified Arabic"/>
          <w:color w:val="2C2C2C"/>
          <w:sz w:val="22"/>
          <w:szCs w:val="22"/>
          <w:rtl/>
        </w:rPr>
        <w:t xml:space="preserve">المدرس يبدأ جلسة حضور من Dashboard (اختيار المقرر) → Flask يُنشئ AttendanceSession جديدة ويقفل فقط الجلسات السابقة لنفس المقرر.</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2.  </w:t>
      </w:r>
      <w:r>
        <w:rPr>
          <w:rFonts w:ascii="Simplified Arabic" w:cs="Simplified Arabic" w:eastAsia="Simplified Arabic" w:hAnsi="Simplified Arabic"/>
          <w:color w:val="2C2C2C"/>
          <w:sz w:val="22"/>
          <w:szCs w:val="22"/>
          <w:rtl/>
        </w:rPr>
        <w:t xml:space="preserve">المدرس يربط جهاز NodeMCU بالجلسة عبر إدخال IP الجهاز → Flask يحفظ device_to_session[IP] = sessionId.</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3.  </w:t>
      </w:r>
      <w:r>
        <w:rPr>
          <w:rFonts w:ascii="Simplified Arabic" w:cs="Simplified Arabic" w:eastAsia="Simplified Arabic" w:hAnsi="Simplified Arabic"/>
          <w:color w:val="2C2C2C"/>
          <w:sz w:val="22"/>
          <w:szCs w:val="22"/>
          <w:rtl/>
        </w:rPr>
        <w:t xml:space="preserve">الطالب يمرر بطاقة RFID على القارئ → NodeMCU يقرأ UID ويرسل HTTP POST إلى /scan-card.</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4.  </w:t>
      </w:r>
      <w:r>
        <w:rPr>
          <w:rFonts w:ascii="Simplified Arabic" w:cs="Simplified Arabic" w:eastAsia="Simplified Arabic" w:hAnsi="Simplified Arabic"/>
          <w:color w:val="2C2C2C"/>
          <w:sz w:val="22"/>
          <w:szCs w:val="22"/>
          <w:rtl/>
        </w:rPr>
        <w:t xml:space="preserve">Flask يبحث عن الطالب بالـ studentCode → يتحقق من عدم التسجيل المسبق (duplicate check).</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5.  </w:t>
      </w:r>
      <w:r>
        <w:rPr>
          <w:rFonts w:ascii="Simplified Arabic" w:cs="Simplified Arabic" w:eastAsia="Simplified Arabic" w:hAnsi="Simplified Arabic"/>
          <w:color w:val="2C2C2C"/>
          <w:sz w:val="22"/>
          <w:szCs w:val="22"/>
          <w:rtl/>
        </w:rPr>
        <w:t xml:space="preserve">Flask يطلب صورة من ESP32-CAM (/capture) → يُمرر عبر process_frame() → يتحقق بـ LBP أولاً ثم Landmarks.</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6.  </w:t>
      </w:r>
      <w:r>
        <w:rPr>
          <w:rFonts w:ascii="Simplified Arabic" w:cs="Simplified Arabic" w:eastAsia="Simplified Arabic" w:hAnsi="Simplified Arabic"/>
          <w:color w:val="2C2C2C"/>
          <w:sz w:val="22"/>
          <w:szCs w:val="22"/>
          <w:rtl/>
        </w:rPr>
        <w:t xml:space="preserve">إذا نجح التحقق → INSERT في Attendance مع sessionId + courseId → إرجاع success + اسم الطالب.</w:t>
      </w:r>
    </w:p>
    <w:p>
      <w:pPr>
        <w:bidi/>
        <w:spacing w:after="120" w:before="0" w:line="380"/>
        <w:ind w:left="500"/>
        <w:jc w:val="right"/>
      </w:pPr>
      <w:r>
        <w:rPr>
          <w:rFonts w:ascii="Simplified Arabic" w:cs="Simplified Arabic" w:eastAsia="Simplified Arabic" w:hAnsi="Simplified Arabic"/>
          <w:b/>
          <w:bCs/>
          <w:color w:val="D4891A"/>
          <w:sz w:val="24"/>
          <w:szCs w:val="24"/>
          <w:rtl/>
        </w:rPr>
        <w:t xml:space="preserve">7.  </w:t>
      </w:r>
      <w:r>
        <w:rPr>
          <w:rFonts w:ascii="Simplified Arabic" w:cs="Simplified Arabic" w:eastAsia="Simplified Arabic" w:hAnsi="Simplified Arabic"/>
          <w:color w:val="2C2C2C"/>
          <w:sz w:val="22"/>
          <w:szCs w:val="22"/>
          <w:rtl/>
        </w:rPr>
        <w:t xml:space="preserve">NodeMCU يعرض النتيجة على LCD (اسم الطالب أو رسالة خطأ) + تنبيه صوتي (نغمة مختلفة للنجاح/الفشل).</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النتائج</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نتائج اختبارات القبول الوظيفي</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مسح بطاقة RFID + التحقق من الوجه → تسجيل حضور ناجح للطالب المسجل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محاولة انتحال (كارت طالب + وجه شخص آخر) → رفض فوري (Face Denied)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محاولة انتحال بين أشقاء (كارت + وجه الأخ) → رفض بواسطة LBP (correlation &lt; 0.42)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محاولة تسجيل مكرر في نفس الجلسة → رفض (Already Recorded)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تشغيل جلستين لمقررين مختلفين متزامنتين → كل جلسة تعمل بشكل مستقل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حذف طالب → حذف جميع بياناته (قاعدة بيانات + CSV + LBP pickle) + إعادة تدريب النموذج ✓</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تسجيل وجه جديد (30 عينة) → أقل من 10 ثوانٍ بفضل ThreadPoolExecutor (3 workers) ✓</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نتائج أداء النظام</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زمن التحقق الكامل (RFID + Face): 2-4 ثوانٍ في المتوسط</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زمن تسجيل الوجه (30 عينة): 8-10 ثوانٍ (مقابل 25+ ثانية قبل التحسين)</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دقة التمييز بين الأشخاص المختلفين: &gt; 95% (LBP + Landmarks معاً)</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استهلاك الذاكرة: MediaPipe pass واحد بدلاً من اثنين (توفير 40% من الذاكرة)</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التحقق من الفروض</w:t>
      </w:r>
    </w:p>
    <w:p>
      <w:pPr>
        <w:bidi/>
        <w:spacing w:after="120" w:before="0" w:line="400"/>
        <w:jc w:val="right"/>
      </w:pPr>
      <w:r>
        <w:rPr>
          <w:rFonts w:ascii="Simplified Arabic" w:cs="Simplified Arabic" w:eastAsia="Simplified Arabic" w:hAnsi="Simplified Arabic"/>
          <w:sz w:val="24"/>
          <w:szCs w:val="24"/>
          <w:rtl/>
        </w:rPr>
        <w:t xml:space="preserve">تم التحقق من جميع الفروض الستة عبر اختبارات وظيفية وتجارب عملية على أجهزة حقيقية في بيئة أكاديمية. جميع الفروض تحققت بنجاح بما يتوافق مع المعايير المحددة.</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التوصيات والعمل المستقبلي</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التوصيات الفورية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توسيع قاعدة بيانات الوجوه بإضافة عينات أكثر لكل طالب في ظروف إضاءة مختلفة لرفع دقة LBP.</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إضافة إشعارات تلقائية (Telegram/Email) للغياب المتكرر عبر SystemNotification.</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تفعيل تقارير الحضور التلقائية بنهاية كل أسبوع وإرسالها للمرشد الأكاديمي.</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التحسينات المستقبلية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استخدام نماذج Deep Learning (FaceNet/ArcFace) لرفع دقة التعرف إلى &gt; 99%.</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تطوير تطبيق موبايل (React Native) للطلاب لمتابعة الحضور والنتائج والإشعارات.</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دمج نظام Anti-Spoofing (كشف الصور المطبوعة والشاشات) لمنع التحايل بصورة.</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إضافة دعم Liveness Detection عبر طلب حركة عشوائية (رمش، ابتسامة) أثناء التحقق.</w:t>
      </w:r>
    </w:p>
    <w:p>
      <w:pPr>
        <w:bidi/>
        <w:spacing w:after="120" w:before="0" w:line="380"/>
        <w:ind w:left="500"/>
        <w:jc w:val="right"/>
      </w:pPr>
      <w:r>
        <w:rPr>
          <w:rFonts w:ascii="Simplified Arabic" w:cs="Simplified Arabic" w:eastAsia="Simplified Arabic" w:hAnsi="Simplified Arabic"/>
          <w:b/>
          <w:bCs/>
          <w:color w:val="F5A623"/>
          <w:sz w:val="22"/>
          <w:szCs w:val="22"/>
          <w:rtl/>
        </w:rPr>
        <w:t xml:space="preserve">▸  </w:t>
      </w:r>
      <w:r>
        <w:rPr>
          <w:rFonts w:ascii="Simplified Arabic" w:cs="Simplified Arabic" w:eastAsia="Simplified Arabic" w:hAnsi="Simplified Arabic"/>
          <w:color w:val="2C2C2C"/>
          <w:sz w:val="22"/>
          <w:szCs w:val="22"/>
          <w:rtl/>
        </w:rPr>
        <w:t xml:space="preserve">توسيع محرك Student Insights لاستخدام نماذج Machine Learning متقدمة مع بيانات تاريخية أكبر.</w:t>
      </w:r>
    </w:p>
    <w:p>
      <w:r>
        <w:br w:type="page"/>
      </w:r>
    </w:p>
    <w:p>
      <w:pPr>
        <w:pStyle w:val="Heading1"/>
        <w:pBdr>
          <w:bottom w:val="single" w:color="F5A623" w:sz="12" w:space="8"/>
        </w:pBdr>
        <w:bidi/>
        <w:spacing w:after="60" w:before="120"/>
        <w:jc w:val="center"/>
      </w:pPr>
      <w:r>
        <w:rPr>
          <w:rFonts w:ascii="Simplified Arabic" w:cs="Simplified Arabic" w:eastAsia="Simplified Arabic" w:hAnsi="Simplified Arabic"/>
          <w:b/>
          <w:bCs/>
          <w:color w:val="1B2A4A"/>
          <w:sz w:val="38"/>
          <w:szCs w:val="38"/>
          <w:rtl/>
        </w:rPr>
        <w:t xml:space="preserve">المراجع</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أولاً: المعايير والمواصفات</w:t>
      </w:r>
    </w:p>
    <w:p>
      <w:pPr>
        <w:spacing w:after="120" w:before="0" w:line="360"/>
        <w:jc w:val="both"/>
      </w:pPr>
      <w:r>
        <w:rPr>
          <w:rFonts w:ascii="Times New Roman" w:cs="Times New Roman" w:eastAsia="Times New Roman" w:hAnsi="Times New Roman"/>
          <w:sz w:val="24"/>
          <w:szCs w:val="24"/>
        </w:rPr>
        <w:t xml:space="preserve">[1] ISO/IEC 14443-A:2018 - Identification cards - Contactless integrated circuit cards - Proximity cards.</w:t>
      </w:r>
    </w:p>
    <w:p>
      <w:pPr>
        <w:spacing w:after="120" w:before="0" w:line="360"/>
        <w:jc w:val="both"/>
      </w:pPr>
      <w:r>
        <w:rPr>
          <w:rFonts w:ascii="Times New Roman" w:cs="Times New Roman" w:eastAsia="Times New Roman" w:hAnsi="Times New Roman"/>
          <w:sz w:val="24"/>
          <w:szCs w:val="24"/>
        </w:rPr>
        <w:t xml:space="preserve">[2] IEEE 802.11 - Wireless LAN Medium Access Control (MAC) and Physical Layer (PHY) Specifications.</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ثانياً: توثيق البرمجيات والأجهزة</w:t>
      </w:r>
    </w:p>
    <w:p>
      <w:pPr>
        <w:spacing w:after="120" w:before="0" w:line="360"/>
        <w:jc w:val="both"/>
      </w:pPr>
      <w:r>
        <w:rPr>
          <w:rFonts w:ascii="Times New Roman" w:cs="Times New Roman" w:eastAsia="Times New Roman" w:hAnsi="Times New Roman"/>
          <w:sz w:val="24"/>
          <w:szCs w:val="24"/>
        </w:rPr>
        <w:t xml:space="preserve">[3] MediaPipe Face Mesh - Google AI. https://ai.google.dev/edge/mediapipe/solutions/vision/face_landmarker</w:t>
      </w:r>
    </w:p>
    <w:p>
      <w:pPr>
        <w:spacing w:after="120" w:before="0" w:line="360"/>
        <w:jc w:val="both"/>
      </w:pPr>
      <w:r>
        <w:rPr>
          <w:rFonts w:ascii="Times New Roman" w:cs="Times New Roman" w:eastAsia="Times New Roman" w:hAnsi="Times New Roman"/>
          <w:sz w:val="24"/>
          <w:szCs w:val="24"/>
        </w:rPr>
        <w:t xml:space="preserve">[4] OpenCV Documentation. https://docs.opencv.org/</w:t>
      </w:r>
    </w:p>
    <w:p>
      <w:pPr>
        <w:spacing w:after="120" w:before="0" w:line="360"/>
        <w:jc w:val="both"/>
      </w:pPr>
      <w:r>
        <w:rPr>
          <w:rFonts w:ascii="Times New Roman" w:cs="Times New Roman" w:eastAsia="Times New Roman" w:hAnsi="Times New Roman"/>
          <w:sz w:val="24"/>
          <w:szCs w:val="24"/>
        </w:rPr>
        <w:t xml:space="preserve">[5] Next.js Documentation - Vercel. https://nextjs.org/docs</w:t>
      </w:r>
    </w:p>
    <w:p>
      <w:pPr>
        <w:spacing w:after="120" w:before="0" w:line="360"/>
        <w:jc w:val="both"/>
      </w:pPr>
      <w:r>
        <w:rPr>
          <w:rFonts w:ascii="Times New Roman" w:cs="Times New Roman" w:eastAsia="Times New Roman" w:hAnsi="Times New Roman"/>
          <w:sz w:val="24"/>
          <w:szCs w:val="24"/>
        </w:rPr>
        <w:t xml:space="preserve">[6] Flask Documentation - Pallets Projects. https://flask.palletsprojects.com/</w:t>
      </w:r>
    </w:p>
    <w:p>
      <w:pPr>
        <w:spacing w:after="120" w:before="0" w:line="360"/>
        <w:jc w:val="both"/>
      </w:pPr>
      <w:r>
        <w:rPr>
          <w:rFonts w:ascii="Times New Roman" w:cs="Times New Roman" w:eastAsia="Times New Roman" w:hAnsi="Times New Roman"/>
          <w:sz w:val="24"/>
          <w:szCs w:val="24"/>
        </w:rPr>
        <w:t xml:space="preserve">[7] Prisma ORM Documentation. https://www.prisma.io/docs</w:t>
      </w:r>
    </w:p>
    <w:p>
      <w:pPr>
        <w:spacing w:after="120" w:before="0" w:line="360"/>
        <w:jc w:val="both"/>
      </w:pPr>
      <w:r>
        <w:rPr>
          <w:rFonts w:ascii="Times New Roman" w:cs="Times New Roman" w:eastAsia="Times New Roman" w:hAnsi="Times New Roman"/>
          <w:sz w:val="24"/>
          <w:szCs w:val="24"/>
        </w:rPr>
        <w:t xml:space="preserve">[8] NextAuth.js (Auth.js) Documentation. https://authjs.dev/</w:t>
      </w:r>
    </w:p>
    <w:p>
      <w:pPr>
        <w:spacing w:after="120" w:before="0" w:line="360"/>
        <w:jc w:val="both"/>
      </w:pPr>
      <w:r>
        <w:rPr>
          <w:rFonts w:ascii="Times New Roman" w:cs="Times New Roman" w:eastAsia="Times New Roman" w:hAnsi="Times New Roman"/>
          <w:sz w:val="24"/>
          <w:szCs w:val="24"/>
        </w:rPr>
        <w:t xml:space="preserve">[9] Espressif ESP32-CAM Documentation. https://docs.espressif.com/</w:t>
      </w:r>
    </w:p>
    <w:p>
      <w:pPr>
        <w:spacing w:after="120" w:before="0" w:line="360"/>
        <w:jc w:val="both"/>
      </w:pPr>
      <w:r>
        <w:rPr>
          <w:rFonts w:ascii="Times New Roman" w:cs="Times New Roman" w:eastAsia="Times New Roman" w:hAnsi="Times New Roman"/>
          <w:sz w:val="24"/>
          <w:szCs w:val="24"/>
        </w:rPr>
        <w:t xml:space="preserve">[10] MFRC522 RFID Library for Arduino - M. Balboa. https://github.com/miguelbalboa/rfid</w:t>
      </w:r>
    </w:p>
    <w:p>
      <w:pPr>
        <w:spacing w:after="120" w:before="0" w:line="360"/>
        <w:jc w:val="both"/>
      </w:pPr>
      <w:r>
        <w:rPr>
          <w:rFonts w:ascii="Times New Roman" w:cs="Times New Roman" w:eastAsia="Times New Roman" w:hAnsi="Times New Roman"/>
          <w:sz w:val="24"/>
          <w:szCs w:val="24"/>
        </w:rPr>
        <w:t xml:space="preserve">[11] PostgreSQL Documentation. https://www.postgresql.org/docs/</w:t>
      </w:r>
    </w:p>
    <w:p>
      <w:pPr>
        <w:spacing w:after="120" w:before="0" w:line="360"/>
        <w:jc w:val="both"/>
      </w:pPr>
      <w:r>
        <w:rPr>
          <w:rFonts w:ascii="Times New Roman" w:cs="Times New Roman" w:eastAsia="Times New Roman" w:hAnsi="Times New Roman"/>
          <w:sz w:val="24"/>
          <w:szCs w:val="24"/>
        </w:rPr>
        <w:t xml:space="preserve">[12] scikit-learn: Machine Learning in Python. https://scikit-learn.org/</w:t>
      </w:r>
    </w:p>
    <w:p>
      <w:pPr>
        <w:pStyle w:val="Heading2"/>
        <w:bidi/>
        <w:spacing w:after="120" w:before="240"/>
        <w:jc w:val="right"/>
      </w:pPr>
      <w:r>
        <w:rPr>
          <w:rFonts w:ascii="Simplified Arabic" w:cs="Simplified Arabic" w:eastAsia="Simplified Arabic" w:hAnsi="Simplified Arabic"/>
          <w:b/>
          <w:bCs/>
          <w:color w:val="D4891A"/>
          <w:sz w:val="28"/>
          <w:szCs w:val="28"/>
          <w:rtl/>
        </w:rPr>
        <w:t xml:space="preserve">ثالثاً: المراجع الأكاديمية</w:t>
      </w:r>
    </w:p>
    <w:p>
      <w:pPr>
        <w:spacing w:after="120" w:before="0" w:line="360"/>
        <w:jc w:val="both"/>
      </w:pPr>
      <w:r>
        <w:rPr>
          <w:rFonts w:ascii="Times New Roman" w:cs="Times New Roman" w:eastAsia="Times New Roman" w:hAnsi="Times New Roman"/>
          <w:sz w:val="24"/>
          <w:szCs w:val="24"/>
        </w:rPr>
        <w:t xml:space="preserve">[13] Ahonen, T., Hadid, A., Pietikainen, M. (2006). Face Description with Local Binary Patterns: Application to Face Recognition. IEEE TPAMI, 28(12), 2037-2041.</w:t>
      </w:r>
    </w:p>
    <w:p>
      <w:pPr>
        <w:spacing w:after="120" w:before="0" w:line="360"/>
        <w:jc w:val="both"/>
      </w:pPr>
      <w:r>
        <w:rPr>
          <w:rFonts w:ascii="Times New Roman" w:cs="Times New Roman" w:eastAsia="Times New Roman" w:hAnsi="Times New Roman"/>
          <w:sz w:val="24"/>
          <w:szCs w:val="24"/>
        </w:rPr>
        <w:t xml:space="preserve">[14] Lugaresi, C., et al. (2019). MediaPipe: A Framework for Building Perception Pipelines. arXiv:1906.08172.</w:t>
      </w:r>
    </w:p>
    <w:p>
      <w:pPr>
        <w:spacing w:after="120" w:before="0" w:line="360"/>
        <w:jc w:val="both"/>
      </w:pPr>
      <w:r>
        <w:rPr>
          <w:rFonts w:ascii="Times New Roman" w:cs="Times New Roman" w:eastAsia="Times New Roman" w:hAnsi="Times New Roman"/>
          <w:sz w:val="24"/>
          <w:szCs w:val="24"/>
        </w:rPr>
        <w:t xml:space="preserve">[15] Breiman, L. (2001). Random Forests. Machine Learning, 45(1), 5-32.</w:t>
      </w:r>
    </w:p>
    <w:p>
      <w:pPr>
        <w:spacing w:after="120" w:before="0" w:line="360"/>
        <w:jc w:val="both"/>
      </w:pPr>
      <w:r>
        <w:rPr>
          <w:rFonts w:ascii="Times New Roman" w:cs="Times New Roman" w:eastAsia="Times New Roman" w:hAnsi="Times New Roman"/>
          <w:sz w:val="24"/>
          <w:szCs w:val="24"/>
        </w:rPr>
        <w:t xml:space="preserve">[16] Viola, P. &amp; Jones, M. (2001). Rapid Object Detection using a Boosted Cascade of Simple Features. CVPR.</w:t>
      </w:r>
    </w:p>
    <w:p>
      <w:pPr>
        <w:spacing w:after="120" w:before="0" w:line="360"/>
        <w:jc w:val="both"/>
      </w:pPr>
      <w:r>
        <w:rPr>
          <w:rFonts w:ascii="Times New Roman" w:cs="Times New Roman" w:eastAsia="Times New Roman" w:hAnsi="Times New Roman"/>
          <w:sz w:val="24"/>
          <w:szCs w:val="24"/>
        </w:rPr>
        <w:t xml:space="preserve">[17] Ojala, T., Pietikainen, M., Maenpaa, T. (2002). Multiresolution Gray-Scale and Rotation Invariant Texture Classification with LBP. IEEE TPAMI, 24(7), 971-987.</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4" w:space="6"/>
      </w:pBdr>
      <w:spacing w:before="0"/>
      <w:jc w:val="center"/>
    </w:pPr>
    <w:r>
      <w:rPr>
        <w:rFonts w:ascii="Times New Roman" w:cs="Times New Roman" w:eastAsia="Times New Roman" w:hAnsi="Times New Roman"/>
        <w:color w:val="F5A623"/>
        <w:sz w:val="14"/>
        <w:szCs w:val="14"/>
      </w:rPr>
      <w:t xml:space="preserve">◆  </w:t>
    </w:r>
    <w:r>
      <w:rPr>
        <w:rFonts w:ascii="Times New Roman" w:cs="Times New Roman" w:eastAsia="Times New Roman" w:hAnsi="Times New Roman"/>
        <w:b/>
        <w:bCs/>
        <w:color w:val="1B2A4A"/>
        <w:sz w:val="22"/>
        <w:szCs w:val="22"/>
      </w:rPr>
      <w:fldChar w:fldCharType="begin"/>
      <w:instrText xml:space="preserve">PAGE</w:instrText>
      <w:fldChar w:fldCharType="separate"/>
      <w:fldChar w:fldCharType="end"/>
    </w:r>
    <w:r>
      <w:rPr>
        <w:rFonts w:ascii="Times New Roman" w:cs="Times New Roman" w:eastAsia="Times New Roman" w:hAnsi="Times New Roman"/>
        <w:color w:val="F5A623"/>
        <w:sz w:val="14"/>
        <w:szCs w:val="14"/>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8" w:space="6"/>
      </w:pBdr>
      <w:spacing w:after="0"/>
      <w:jc w:val="center"/>
    </w:pPr>
    <w:r>
      <w:rPr>
        <w:rFonts w:ascii="Times New Roman" w:cs="Times New Roman" w:eastAsia="Times New Roman" w:hAnsi="Times New Roman"/>
        <w:b/>
        <w:bCs/>
        <w:color w:val="1B2A4A"/>
        <w:sz w:val="22"/>
        <w:szCs w:val="22"/>
      </w:rPr>
      <w:t xml:space="preserve">InsightEdu</w:t>
    </w:r>
    <w:r>
      <w:rPr>
        <w:rFonts w:ascii="Times New Roman" w:cs="Times New Roman" w:eastAsia="Times New Roman" w:hAnsi="Times New Roman"/>
        <w:color w:val="E8E4DF"/>
        <w:sz w:val="18"/>
        <w:szCs w:val="18"/>
      </w:rPr>
      <w:t xml:space="preserve">  |  </w:t>
    </w:r>
    <w:r>
      <w:rPr>
        <w:rFonts w:ascii="Simplified Arabic" w:cs="Simplified Arabic" w:eastAsia="Simplified Arabic" w:hAnsi="Simplified Arabic"/>
        <w:color w:val="1B2A4A"/>
        <w:sz w:val="18"/>
        <w:szCs w:val="18"/>
        <w:rtl/>
      </w:rPr>
      <w:t xml:space="preserve">نظام إدارة الحضور الذكي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color w:val="2C2C2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20"/>
      <w:jc w:val="center"/>
      <w:outlineLvl w:val="0"/>
    </w:pPr>
    <w:rPr>
      <w:rFonts w:ascii="Simplified Arabic" w:cs="Simplified Arabic" w:eastAsia="Simplified Arabic" w:hAnsi="Simplified Arabic"/>
      <w:b/>
      <w:bCs/>
      <w:color w:val="1B2A4A"/>
      <w:sz w:val="38"/>
      <w:szCs w:val="38"/>
    </w:rPr>
  </w:style>
  <w:style w:type="paragraph" w:styleId="Heading2">
    <w:name w:val="Heading 2"/>
    <w:basedOn w:val="Normal"/>
    <w:next w:val="Normal"/>
    <w:qFormat/>
    <w:pPr>
      <w:spacing w:after="120" w:before="240"/>
      <w:outlineLvl w:val="1"/>
    </w:pPr>
    <w:rPr>
      <w:rFonts w:ascii="Simplified Arabic" w:cs="Simplified Arabic" w:eastAsia="Simplified Arabic" w:hAnsi="Simplified Arabic"/>
      <w:b/>
      <w:bCs/>
      <w:color w:val="D489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c4d24a1ed6ca785bb8e1071312f585a0cbf61f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2026-06-22T14:51:32.086Z</dcterms:created>
  <dcterms:modified xsi:type="dcterms:W3CDTF">2026-06-22T14:51:32.088Z</dcterms:modified>
</cp:coreProperties>
</file>

<file path=docProps/custom.xml><?xml version="1.0" encoding="utf-8"?>
<Properties xmlns="http://schemas.openxmlformats.org/officeDocument/2006/custom-properties" xmlns:vt="http://schemas.openxmlformats.org/officeDocument/2006/docPropsVTypes"/>
</file>