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D0BD" w14:textId="3FE74632" w:rsidR="008626AE" w:rsidRPr="009F6925" w:rsidRDefault="009C433A" w:rsidP="009C433A">
      <w:pPr>
        <w:rPr>
          <w:rStyle w:val="Titre1Car"/>
          <w:lang w:val="en-GB"/>
        </w:rPr>
      </w:pPr>
      <w:r w:rsidRPr="009F6925">
        <w:rPr>
          <w:rStyle w:val="Titre1Car"/>
          <w:lang w:val="en-GB"/>
        </w:rPr>
        <w:t xml:space="preserve">Lab </w:t>
      </w:r>
      <w:r w:rsidR="007479F9" w:rsidRPr="009F6925">
        <w:rPr>
          <w:rStyle w:val="Titre1Car"/>
          <w:lang w:val="en-GB"/>
        </w:rPr>
        <w:t>1</w:t>
      </w:r>
      <w:r w:rsidR="00D16754">
        <w:rPr>
          <w:rStyle w:val="Titre1Car"/>
          <w:lang w:val="en-GB"/>
        </w:rPr>
        <w:t>3</w:t>
      </w:r>
      <w:r w:rsidRPr="009F6925">
        <w:rPr>
          <w:rStyle w:val="Titre1Car"/>
          <w:lang w:val="en-GB"/>
        </w:rPr>
        <w:t xml:space="preserve">: </w:t>
      </w:r>
      <w:r w:rsidR="00421FBF">
        <w:rPr>
          <w:rStyle w:val="Titre1Car"/>
          <w:lang w:val="en-GB"/>
        </w:rPr>
        <w:t>Neural Network</w:t>
      </w:r>
    </w:p>
    <w:p w14:paraId="7C9C7E4C" w14:textId="77777777" w:rsidR="007479F9" w:rsidRPr="009F6925" w:rsidRDefault="007479F9" w:rsidP="009C433A">
      <w:pPr>
        <w:rPr>
          <w:rStyle w:val="Titre1Car"/>
          <w:lang w:val="en-GB"/>
        </w:rPr>
      </w:pPr>
    </w:p>
    <w:p w14:paraId="75FD017E" w14:textId="77777777" w:rsidR="000C22E3" w:rsidRDefault="009C433A" w:rsidP="002914F1">
      <w:pPr>
        <w:rPr>
          <w:rFonts w:eastAsiaTheme="majorEastAsia" w:cstheme="majorBidi"/>
          <w:color w:val="595959" w:themeColor="text1" w:themeTint="A6"/>
          <w:spacing w:val="15"/>
          <w:sz w:val="28"/>
          <w:szCs w:val="28"/>
          <w:lang w:val="en-GB"/>
        </w:rPr>
      </w:pPr>
      <w:r>
        <w:rPr>
          <w:lang w:val="en-GB"/>
        </w:rPr>
        <w:br/>
      </w:r>
      <w:r w:rsidRPr="008626AE">
        <w:rPr>
          <w:rStyle w:val="Sous-titreCar"/>
          <w:lang w:val="en-GB"/>
        </w:rPr>
        <w:t xml:space="preserve">P1. </w:t>
      </w:r>
      <w:r w:rsidR="00326ACE" w:rsidRPr="00326ACE">
        <w:rPr>
          <w:rFonts w:eastAsiaTheme="majorEastAsia" w:cstheme="majorBidi"/>
          <w:color w:val="595959" w:themeColor="text1" w:themeTint="A6"/>
          <w:spacing w:val="15"/>
          <w:sz w:val="28"/>
          <w:szCs w:val="28"/>
          <w:lang w:val="en-GB"/>
        </w:rPr>
        <w:t>Visually, what are the differences between the different rhythms?</w:t>
      </w:r>
    </w:p>
    <w:p w14:paraId="5BBB839B" w14:textId="77201645" w:rsidR="00D4001B" w:rsidRPr="00326ACE" w:rsidRDefault="002E53A5" w:rsidP="008420CF">
      <w:pPr>
        <w:rPr>
          <w:lang w:val="en-GB"/>
        </w:rPr>
      </w:pPr>
      <w:r w:rsidRPr="002E53A5">
        <w:rPr>
          <w:lang w:val="en-GB"/>
        </w:rPr>
        <w:t>Atrial fibrillation is characterized by the absence of clearly identifiable P waves, a low-amplitude fibrillatory baseline, and highly irregular R–R intervals, often associated with an increased heart rate. Atrial flutter presents a typical sawtooth pattern of atrial activity with relatively regular QRS and usually a faster rate than normal sinus rhythm. Normal sinus rhythm shows a regular heart rate with consistent P–QRS–T morphology and stable R–R intervals. Sinus bradycardia and sinus tachycardia preserve normal sinus morphology but differ by a slower or faster heart rate, leading to longer or shorter R–R intervals.</w:t>
      </w:r>
      <w:r w:rsidR="000C22E3">
        <w:rPr>
          <w:lang w:val="en-GB"/>
        </w:rPr>
        <w:br/>
      </w:r>
      <w:r w:rsidR="000C22E3" w:rsidRPr="000C22E3">
        <w:rPr>
          <w:lang w:val="en-GB"/>
        </w:rPr>
        <w:drawing>
          <wp:inline distT="0" distB="0" distL="0" distR="0" wp14:anchorId="5286B0A8" wp14:editId="4EF3443C">
            <wp:extent cx="3688080" cy="2755490"/>
            <wp:effectExtent l="0" t="0" r="7620" b="6985"/>
            <wp:docPr id="316906360" name="Image 1" descr="Une image contenant texte, Police, écriture manuscri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06360" name="Image 1" descr="Une image contenant texte, Police, écriture manuscrite, ligne&#10;&#10;Le contenu généré par l’IA peut être incorrect."/>
                    <pic:cNvPicPr/>
                  </pic:nvPicPr>
                  <pic:blipFill>
                    <a:blip r:embed="rId6"/>
                    <a:stretch>
                      <a:fillRect/>
                    </a:stretch>
                  </pic:blipFill>
                  <pic:spPr>
                    <a:xfrm>
                      <a:off x="0" y="0"/>
                      <a:ext cx="3694312" cy="2760146"/>
                    </a:xfrm>
                    <a:prstGeom prst="rect">
                      <a:avLst/>
                    </a:prstGeom>
                  </pic:spPr>
                </pic:pic>
              </a:graphicData>
            </a:graphic>
          </wp:inline>
        </w:drawing>
      </w:r>
    </w:p>
    <w:p w14:paraId="3EFCBB08" w14:textId="77777777" w:rsidR="008D11AE" w:rsidRPr="008974EF" w:rsidRDefault="00D4001B" w:rsidP="008D11AE">
      <w:pPr>
        <w:pStyle w:val="Sous-titre"/>
        <w:rPr>
          <w:lang w:val="en-GB"/>
        </w:rPr>
      </w:pPr>
      <w:r w:rsidRPr="00D4001B">
        <w:rPr>
          <w:lang w:val="en-GB"/>
        </w:rPr>
        <w:t xml:space="preserve">P2. </w:t>
      </w:r>
      <w:r w:rsidR="008D11AE" w:rsidRPr="008D11AE">
        <w:rPr>
          <w:lang w:val="en-GB"/>
        </w:rPr>
        <w:t xml:space="preserve">Comment the metrics shown in </w:t>
      </w:r>
      <w:proofErr w:type="spellStart"/>
      <w:r w:rsidR="008D11AE" w:rsidRPr="008D11AE">
        <w:rPr>
          <w:lang w:val="en-GB"/>
        </w:rPr>
        <w:t>TensorBoard</w:t>
      </w:r>
      <w:proofErr w:type="spellEnd"/>
      <w:r w:rsidR="008D11AE" w:rsidRPr="008D11AE">
        <w:rPr>
          <w:lang w:val="en-GB"/>
        </w:rPr>
        <w:t xml:space="preserve"> and the confusion matrices. </w:t>
      </w:r>
      <w:r w:rsidR="008D11AE" w:rsidRPr="008974EF">
        <w:rPr>
          <w:lang w:val="en-GB"/>
        </w:rPr>
        <w:t>Does the model overfit? Are there some rhythms that are difficult to classify?</w:t>
      </w:r>
    </w:p>
    <w:p w14:paraId="0ADB5557" w14:textId="77777777" w:rsidR="00E022F3" w:rsidRPr="00E022F3" w:rsidRDefault="00E022F3" w:rsidP="00E022F3">
      <w:pPr>
        <w:rPr>
          <w:lang w:val="en-GB"/>
        </w:rPr>
      </w:pPr>
      <w:r w:rsidRPr="00E022F3">
        <w:rPr>
          <w:lang w:val="en-GB"/>
        </w:rPr>
        <w:t xml:space="preserve">The metrics displayed in </w:t>
      </w:r>
      <w:proofErr w:type="spellStart"/>
      <w:r w:rsidRPr="00E022F3">
        <w:rPr>
          <w:lang w:val="en-GB"/>
        </w:rPr>
        <w:t>TensorBoard</w:t>
      </w:r>
      <w:proofErr w:type="spellEnd"/>
      <w:r w:rsidRPr="00E022F3">
        <w:rPr>
          <w:lang w:val="en-GB"/>
        </w:rPr>
        <w:t xml:space="preserve"> show that the training and validation accuracies evolve closely together, with only a small difference between them. This indicates that there is limited overfitting. The losses do not reach a complete plateau, suggesting that the model could benefit from further training epochs without overfitting immediately.</w:t>
      </w:r>
    </w:p>
    <w:p w14:paraId="1B658E6C" w14:textId="77777777" w:rsidR="00E022F3" w:rsidRPr="00E022F3" w:rsidRDefault="00E022F3" w:rsidP="00E022F3">
      <w:pPr>
        <w:rPr>
          <w:lang w:val="en-GB"/>
        </w:rPr>
      </w:pPr>
    </w:p>
    <w:p w14:paraId="37A0166B" w14:textId="22159855" w:rsidR="00D4001B" w:rsidRDefault="00E022F3" w:rsidP="00E022F3">
      <w:pPr>
        <w:rPr>
          <w:lang w:val="en-GB"/>
        </w:rPr>
      </w:pPr>
      <w:r w:rsidRPr="00E022F3">
        <w:rPr>
          <w:lang w:val="en-GB"/>
        </w:rPr>
        <w:lastRenderedPageBreak/>
        <w:t>The confusion matrices show that normal sinus rhythm, sinus bradycardia and sinus tachycardia are classified correctly most of the time. By contrast, atrial fibrillation and atrial flutter are more difficult to distinguish and are often misclassified, probably because of their similar heart rates and waveform characteristics.</w:t>
      </w:r>
    </w:p>
    <w:p w14:paraId="6A39A5EA" w14:textId="77777777" w:rsidR="00BE3E39" w:rsidRDefault="00BE3E39" w:rsidP="00BE3E39">
      <w:pPr>
        <w:rPr>
          <w:lang w:val="en-GB"/>
        </w:rPr>
      </w:pPr>
    </w:p>
    <w:p w14:paraId="2EC5C78F" w14:textId="77777777" w:rsidR="00BE3E39" w:rsidRPr="00BE3E39" w:rsidRDefault="00BE3E39" w:rsidP="00BE3E39">
      <w:pPr>
        <w:rPr>
          <w:lang w:val="en-GB"/>
        </w:rPr>
      </w:pPr>
    </w:p>
    <w:p w14:paraId="7CD96C13" w14:textId="77777777" w:rsidR="00BE3E39" w:rsidRDefault="003563AE" w:rsidP="008974EF">
      <w:pPr>
        <w:rPr>
          <w:rFonts w:eastAsiaTheme="majorEastAsia" w:cstheme="majorBidi"/>
          <w:color w:val="595959" w:themeColor="text1" w:themeTint="A6"/>
          <w:spacing w:val="15"/>
          <w:sz w:val="28"/>
          <w:szCs w:val="28"/>
          <w:lang w:val="en-GB"/>
        </w:rPr>
      </w:pPr>
      <w:r w:rsidRPr="000C3D16">
        <w:rPr>
          <w:rStyle w:val="Sous-titreCar"/>
          <w:lang w:val="en-GB"/>
        </w:rPr>
        <w:t xml:space="preserve">P3. </w:t>
      </w:r>
      <w:r w:rsidR="00BE3E39" w:rsidRPr="00BE3E39">
        <w:rPr>
          <w:rFonts w:eastAsiaTheme="majorEastAsia" w:cstheme="majorBidi"/>
          <w:color w:val="595959" w:themeColor="text1" w:themeTint="A6"/>
          <w:spacing w:val="15"/>
          <w:sz w:val="28"/>
          <w:szCs w:val="28"/>
          <w:lang w:val="en-GB"/>
        </w:rPr>
        <w:t xml:space="preserve">Define two custom models to classify cardiac rhythms from ECG signals. </w:t>
      </w:r>
    </w:p>
    <w:p w14:paraId="0A78C88E" w14:textId="6AD5CE95" w:rsidR="005E681E" w:rsidRDefault="008974EF" w:rsidP="00917962">
      <w:r w:rsidRPr="008974EF">
        <w:rPr>
          <w:lang w:val="en-GB"/>
        </w:rPr>
        <w:t>Two CNN models were implemented.</w:t>
      </w:r>
      <w:r>
        <w:rPr>
          <w:lang w:val="en-GB"/>
        </w:rPr>
        <w:t xml:space="preserve"> </w:t>
      </w:r>
      <w:r w:rsidRPr="008974EF">
        <w:rPr>
          <w:lang w:val="en-GB"/>
        </w:rPr>
        <w:t>CustomModel1 is a lightweight CNN comprising only two convolutional layers, followed by pooling and global average pooling. With just 2,900 trainable parameters, this model is designed to extract basic temporal and morphological ECG features while maintaining a low level of complexity and computational cost.</w:t>
      </w:r>
      <w:r w:rsidR="00917962">
        <w:rPr>
          <w:lang w:val="en-GB"/>
        </w:rPr>
        <w:br/>
      </w:r>
      <w:r w:rsidR="00917962" w:rsidRPr="00917962">
        <w:t xml:space="preserve">CustomModel2 </w:t>
      </w:r>
      <w:proofErr w:type="spellStart"/>
      <w:r w:rsidR="00917962" w:rsidRPr="00917962">
        <w:t>is</w:t>
      </w:r>
      <w:proofErr w:type="spellEnd"/>
      <w:r w:rsidR="00917962" w:rsidRPr="00917962">
        <w:t xml:space="preserve"> a </w:t>
      </w:r>
      <w:proofErr w:type="spellStart"/>
      <w:r w:rsidR="00917962" w:rsidRPr="00917962">
        <w:t>deeper</w:t>
      </w:r>
      <w:proofErr w:type="spellEnd"/>
      <w:r w:rsidR="00917962" w:rsidRPr="00917962">
        <w:t xml:space="preserve"> </w:t>
      </w:r>
      <w:proofErr w:type="spellStart"/>
      <w:r w:rsidR="00917962" w:rsidRPr="00917962">
        <w:t>convolutional</w:t>
      </w:r>
      <w:proofErr w:type="spellEnd"/>
      <w:r w:rsidR="00917962" w:rsidRPr="00917962">
        <w:t xml:space="preserve"> neural network </w:t>
      </w:r>
      <w:proofErr w:type="spellStart"/>
      <w:r w:rsidR="00917962" w:rsidRPr="00917962">
        <w:t>comprising</w:t>
      </w:r>
      <w:proofErr w:type="spellEnd"/>
      <w:r w:rsidR="00917962" w:rsidRPr="00917962">
        <w:t xml:space="preserve"> four </w:t>
      </w:r>
      <w:proofErr w:type="spellStart"/>
      <w:r w:rsidR="00917962" w:rsidRPr="00917962">
        <w:t>convolutional</w:t>
      </w:r>
      <w:proofErr w:type="spellEnd"/>
      <w:r w:rsidR="00917962" w:rsidRPr="00917962">
        <w:t xml:space="preserve"> blocks, </w:t>
      </w:r>
      <w:proofErr w:type="spellStart"/>
      <w:r w:rsidR="00917962" w:rsidRPr="00917962">
        <w:t>each</w:t>
      </w:r>
      <w:proofErr w:type="spellEnd"/>
      <w:r w:rsidR="00917962" w:rsidRPr="00917962">
        <w:t xml:space="preserve"> </w:t>
      </w:r>
      <w:proofErr w:type="spellStart"/>
      <w:r w:rsidR="00917962" w:rsidRPr="00917962">
        <w:t>with</w:t>
      </w:r>
      <w:proofErr w:type="spellEnd"/>
      <w:r w:rsidR="00917962" w:rsidRPr="00917962">
        <w:t xml:space="preserve"> an </w:t>
      </w:r>
      <w:proofErr w:type="spellStart"/>
      <w:r w:rsidR="00917962" w:rsidRPr="00917962">
        <w:t>increasing</w:t>
      </w:r>
      <w:proofErr w:type="spellEnd"/>
      <w:r w:rsidR="00917962" w:rsidRPr="00917962">
        <w:t xml:space="preserve"> </w:t>
      </w:r>
      <w:proofErr w:type="spellStart"/>
      <w:r w:rsidR="00917962" w:rsidRPr="00917962">
        <w:t>number</w:t>
      </w:r>
      <w:proofErr w:type="spellEnd"/>
      <w:r w:rsidR="00917962" w:rsidRPr="00917962">
        <w:t xml:space="preserve"> of </w:t>
      </w:r>
      <w:proofErr w:type="spellStart"/>
      <w:r w:rsidR="00917962" w:rsidRPr="00917962">
        <w:t>filters</w:t>
      </w:r>
      <w:proofErr w:type="spellEnd"/>
      <w:r w:rsidR="00917962" w:rsidRPr="00917962">
        <w:t xml:space="preserve">. </w:t>
      </w:r>
      <w:proofErr w:type="spellStart"/>
      <w:r w:rsidR="00917962" w:rsidRPr="00917962">
        <w:t>These</w:t>
      </w:r>
      <w:proofErr w:type="spellEnd"/>
      <w:r w:rsidR="00917962" w:rsidRPr="00917962">
        <w:t xml:space="preserve"> blocks are </w:t>
      </w:r>
      <w:proofErr w:type="spellStart"/>
      <w:r w:rsidR="00917962" w:rsidRPr="00917962">
        <w:t>combined</w:t>
      </w:r>
      <w:proofErr w:type="spellEnd"/>
      <w:r w:rsidR="00917962" w:rsidRPr="00917962">
        <w:t xml:space="preserve"> </w:t>
      </w:r>
      <w:proofErr w:type="spellStart"/>
      <w:r w:rsidR="00917962" w:rsidRPr="00917962">
        <w:t>with</w:t>
      </w:r>
      <w:proofErr w:type="spellEnd"/>
      <w:r w:rsidR="00917962" w:rsidRPr="00917962">
        <w:t xml:space="preserve"> batch normalisation and </w:t>
      </w:r>
      <w:proofErr w:type="spellStart"/>
      <w:r w:rsidR="00917962" w:rsidRPr="00917962">
        <w:t>pooling</w:t>
      </w:r>
      <w:proofErr w:type="spellEnd"/>
      <w:r w:rsidR="00917962" w:rsidRPr="00917962">
        <w:t xml:space="preserve"> </w:t>
      </w:r>
      <w:proofErr w:type="spellStart"/>
      <w:r w:rsidR="00917962" w:rsidRPr="00917962">
        <w:t>operations</w:t>
      </w:r>
      <w:proofErr w:type="spellEnd"/>
      <w:r w:rsidR="00917962" w:rsidRPr="00917962">
        <w:t xml:space="preserve">. The model uses global </w:t>
      </w:r>
      <w:proofErr w:type="spellStart"/>
      <w:r w:rsidR="00917962" w:rsidRPr="00917962">
        <w:t>average</w:t>
      </w:r>
      <w:proofErr w:type="spellEnd"/>
      <w:r w:rsidR="00917962" w:rsidRPr="00917962">
        <w:t xml:space="preserve"> </w:t>
      </w:r>
      <w:proofErr w:type="spellStart"/>
      <w:r w:rsidR="00917962" w:rsidRPr="00917962">
        <w:t>pooling</w:t>
      </w:r>
      <w:proofErr w:type="spellEnd"/>
      <w:r w:rsidR="00917962" w:rsidRPr="00917962">
        <w:t xml:space="preserve"> to </w:t>
      </w:r>
      <w:proofErr w:type="spellStart"/>
      <w:r w:rsidR="00917962" w:rsidRPr="00917962">
        <w:t>aggregate</w:t>
      </w:r>
      <w:proofErr w:type="spellEnd"/>
      <w:r w:rsidR="00917962" w:rsidRPr="00917962">
        <w:t xml:space="preserve"> temporal information, as </w:t>
      </w:r>
      <w:proofErr w:type="spellStart"/>
      <w:r w:rsidR="00917962" w:rsidRPr="00917962">
        <w:t>well</w:t>
      </w:r>
      <w:proofErr w:type="spellEnd"/>
      <w:r w:rsidR="00917962" w:rsidRPr="00917962">
        <w:t xml:space="preserve"> as a </w:t>
      </w:r>
      <w:proofErr w:type="spellStart"/>
      <w:r w:rsidR="00917962" w:rsidRPr="00917962">
        <w:t>small</w:t>
      </w:r>
      <w:proofErr w:type="spellEnd"/>
      <w:r w:rsidR="00917962" w:rsidRPr="00917962">
        <w:t xml:space="preserve"> </w:t>
      </w:r>
      <w:proofErr w:type="spellStart"/>
      <w:r w:rsidR="00917962" w:rsidRPr="00917962">
        <w:t>fully</w:t>
      </w:r>
      <w:proofErr w:type="spellEnd"/>
      <w:r w:rsidR="00917962" w:rsidRPr="00917962">
        <w:t xml:space="preserve"> </w:t>
      </w:r>
      <w:proofErr w:type="spellStart"/>
      <w:r w:rsidR="00917962" w:rsidRPr="00917962">
        <w:t>connected</w:t>
      </w:r>
      <w:proofErr w:type="spellEnd"/>
      <w:r w:rsidR="00917962" w:rsidRPr="00917962">
        <w:t xml:space="preserve"> classifier </w:t>
      </w:r>
      <w:proofErr w:type="spellStart"/>
      <w:r w:rsidR="00917962" w:rsidRPr="00917962">
        <w:t>with</w:t>
      </w:r>
      <w:proofErr w:type="spellEnd"/>
      <w:r w:rsidR="00917962" w:rsidRPr="00917962">
        <w:t xml:space="preserve"> dropout for </w:t>
      </w:r>
      <w:proofErr w:type="spellStart"/>
      <w:r w:rsidR="00917962" w:rsidRPr="00917962">
        <w:t>regularisation</w:t>
      </w:r>
      <w:proofErr w:type="spellEnd"/>
      <w:r w:rsidR="00917962" w:rsidRPr="00917962">
        <w:t xml:space="preserve">. </w:t>
      </w:r>
      <w:proofErr w:type="spellStart"/>
      <w:r w:rsidR="00917962" w:rsidRPr="00917962">
        <w:t>With</w:t>
      </w:r>
      <w:proofErr w:type="spellEnd"/>
      <w:r w:rsidR="00917962" w:rsidRPr="00917962">
        <w:t xml:space="preserve"> </w:t>
      </w:r>
      <w:proofErr w:type="spellStart"/>
      <w:r w:rsidR="00917962" w:rsidRPr="00917962">
        <w:t>roughly</w:t>
      </w:r>
      <w:proofErr w:type="spellEnd"/>
      <w:r w:rsidR="00917962" w:rsidRPr="00917962">
        <w:t xml:space="preserve"> 47,900 </w:t>
      </w:r>
      <w:proofErr w:type="spellStart"/>
      <w:r w:rsidR="00917962" w:rsidRPr="00917962">
        <w:t>trainable</w:t>
      </w:r>
      <w:proofErr w:type="spellEnd"/>
      <w:r w:rsidR="00917962" w:rsidRPr="00917962">
        <w:t xml:space="preserve"> </w:t>
      </w:r>
      <w:proofErr w:type="spellStart"/>
      <w:r w:rsidR="00917962" w:rsidRPr="00917962">
        <w:t>parameters</w:t>
      </w:r>
      <w:proofErr w:type="spellEnd"/>
      <w:r w:rsidR="00917962" w:rsidRPr="00917962">
        <w:t xml:space="preserve">, CustomModel2 </w:t>
      </w:r>
      <w:proofErr w:type="spellStart"/>
      <w:r w:rsidR="00917962" w:rsidRPr="00917962">
        <w:t>is</w:t>
      </w:r>
      <w:proofErr w:type="spellEnd"/>
      <w:r w:rsidR="00917962" w:rsidRPr="00917962">
        <w:t xml:space="preserve"> </w:t>
      </w:r>
      <w:proofErr w:type="spellStart"/>
      <w:r w:rsidR="00917962" w:rsidRPr="00917962">
        <w:t>designed</w:t>
      </w:r>
      <w:proofErr w:type="spellEnd"/>
      <w:r w:rsidR="00917962" w:rsidRPr="00917962">
        <w:t xml:space="preserve"> to capture more </w:t>
      </w:r>
      <w:proofErr w:type="spellStart"/>
      <w:r w:rsidR="00917962" w:rsidRPr="00917962">
        <w:t>intricate</w:t>
      </w:r>
      <w:proofErr w:type="spellEnd"/>
      <w:r w:rsidR="00917962" w:rsidRPr="00917962">
        <w:t xml:space="preserve"> </w:t>
      </w:r>
      <w:proofErr w:type="spellStart"/>
      <w:r w:rsidR="00917962" w:rsidRPr="00917962">
        <w:t>hierarchical</w:t>
      </w:r>
      <w:proofErr w:type="spellEnd"/>
      <w:r w:rsidR="00917962" w:rsidRPr="00917962">
        <w:t xml:space="preserve"> ECG </w:t>
      </w:r>
      <w:proofErr w:type="spellStart"/>
      <w:r w:rsidR="00917962" w:rsidRPr="00917962">
        <w:t>features</w:t>
      </w:r>
      <w:proofErr w:type="spellEnd"/>
      <w:r w:rsidR="00917962" w:rsidRPr="00917962">
        <w:t xml:space="preserve"> </w:t>
      </w:r>
      <w:proofErr w:type="spellStart"/>
      <w:r w:rsidR="00917962" w:rsidRPr="00917962">
        <w:t>while</w:t>
      </w:r>
      <w:proofErr w:type="spellEnd"/>
      <w:r w:rsidR="00917962" w:rsidRPr="00917962">
        <w:t xml:space="preserve"> </w:t>
      </w:r>
      <w:proofErr w:type="spellStart"/>
      <w:r w:rsidR="00917962" w:rsidRPr="00917962">
        <w:t>keeping</w:t>
      </w:r>
      <w:proofErr w:type="spellEnd"/>
      <w:r w:rsidR="00917962" w:rsidRPr="00917962">
        <w:t xml:space="preserve"> model </w:t>
      </w:r>
      <w:proofErr w:type="spellStart"/>
      <w:r w:rsidR="00917962" w:rsidRPr="00917962">
        <w:t>complexity</w:t>
      </w:r>
      <w:proofErr w:type="spellEnd"/>
      <w:r w:rsidR="00917962" w:rsidRPr="00917962">
        <w:t xml:space="preserve"> </w:t>
      </w:r>
      <w:proofErr w:type="spellStart"/>
      <w:r w:rsidR="00917962" w:rsidRPr="00917962">
        <w:t>under</w:t>
      </w:r>
      <w:proofErr w:type="spellEnd"/>
      <w:r w:rsidR="00917962" w:rsidRPr="00917962">
        <w:t xml:space="preserve"> control.</w:t>
      </w:r>
    </w:p>
    <w:p w14:paraId="56411F37" w14:textId="5E7D3692" w:rsidR="00854D91" w:rsidRDefault="00EA194E" w:rsidP="00917962">
      <w:pPr>
        <w:rPr>
          <w:rFonts w:eastAsiaTheme="majorEastAsia" w:cstheme="majorBidi"/>
          <w:color w:val="595959" w:themeColor="text1" w:themeTint="A6"/>
          <w:spacing w:val="15"/>
          <w:sz w:val="28"/>
          <w:szCs w:val="28"/>
          <w:lang w:val="en-GB"/>
        </w:rPr>
      </w:pPr>
      <w:r w:rsidRPr="000C3D16">
        <w:rPr>
          <w:rStyle w:val="Sous-titreCar"/>
          <w:lang w:val="en-GB"/>
        </w:rPr>
        <w:t>P</w:t>
      </w:r>
      <w:r>
        <w:rPr>
          <w:rStyle w:val="Sous-titreCar"/>
          <w:lang w:val="en-GB"/>
        </w:rPr>
        <w:t>4.</w:t>
      </w:r>
      <w:r w:rsidR="00A27618" w:rsidRPr="00A27618">
        <w:rPr>
          <w:lang w:val="en-GB"/>
        </w:rPr>
        <w:t xml:space="preserve"> </w:t>
      </w:r>
      <w:r w:rsidR="00A27618" w:rsidRPr="00A27618">
        <w:rPr>
          <w:rStyle w:val="Sous-titreCar"/>
          <w:lang w:val="en-GB"/>
        </w:rPr>
        <w:t>How do the two custom models perform? Do they overfit? Do they outperform the first model?</w:t>
      </w:r>
      <w:r w:rsidRPr="00BE3E39">
        <w:rPr>
          <w:rFonts w:eastAsiaTheme="majorEastAsia" w:cstheme="majorBidi"/>
          <w:color w:val="595959" w:themeColor="text1" w:themeTint="A6"/>
          <w:spacing w:val="15"/>
          <w:sz w:val="28"/>
          <w:szCs w:val="28"/>
          <w:lang w:val="en-GB"/>
        </w:rPr>
        <w:t xml:space="preserve"> </w:t>
      </w:r>
    </w:p>
    <w:p w14:paraId="2CF93601" w14:textId="430C653F" w:rsidR="00AC29F4" w:rsidRPr="00AC29F4" w:rsidRDefault="00AC29F4" w:rsidP="00AC29F4">
      <w:pPr>
        <w:rPr>
          <w:lang w:val="en-GB"/>
        </w:rPr>
      </w:pPr>
      <w:r w:rsidRPr="00AC29F4">
        <w:rPr>
          <w:lang w:val="en-GB"/>
        </w:rPr>
        <w:t xml:space="preserve">The two custom models </w:t>
      </w:r>
      <w:r>
        <w:rPr>
          <w:lang w:val="en-GB"/>
        </w:rPr>
        <w:t>show</w:t>
      </w:r>
      <w:r w:rsidRPr="00AC29F4">
        <w:rPr>
          <w:lang w:val="en-GB"/>
        </w:rPr>
        <w:t xml:space="preserve"> different performance levels.</w:t>
      </w:r>
    </w:p>
    <w:p w14:paraId="6F998613" w14:textId="77777777" w:rsidR="00AC29F4" w:rsidRPr="00AC29F4" w:rsidRDefault="00AC29F4" w:rsidP="00AC29F4">
      <w:pPr>
        <w:rPr>
          <w:lang w:val="en-GB"/>
        </w:rPr>
      </w:pPr>
      <w:r w:rsidRPr="00AC29F4">
        <w:rPr>
          <w:lang w:val="en-GB"/>
        </w:rPr>
        <w:t>CustomModel1 shows low accuracy of around 40–45% on the training, validation and test sets, indicating clear underfitting. The confusion matrices reveal significant misclassification between atrial fibrillation, atrial flutter and normal sinus rhythm, whereas sinus bradycardia and sinus tachycardia are recognised more accurately. This suggests that the model primarily captures coarse heart rate information.</w:t>
      </w:r>
    </w:p>
    <w:p w14:paraId="45897580" w14:textId="77777777" w:rsidR="00422AE3" w:rsidRPr="00A27618" w:rsidRDefault="00422AE3" w:rsidP="00422AE3">
      <w:pPr>
        <w:rPr>
          <w:lang w:val="en-GB"/>
        </w:rPr>
      </w:pPr>
    </w:p>
    <w:p w14:paraId="32C386DB" w14:textId="759EFCFB" w:rsidR="00854D91" w:rsidRDefault="00854D91" w:rsidP="009C433A">
      <w:pPr>
        <w:rPr>
          <w:rFonts w:eastAsiaTheme="majorEastAsia" w:cstheme="majorBidi"/>
          <w:color w:val="595959" w:themeColor="text1" w:themeTint="A6"/>
          <w:spacing w:val="15"/>
          <w:sz w:val="28"/>
          <w:szCs w:val="28"/>
          <w:lang w:val="en-GB"/>
        </w:rPr>
      </w:pPr>
      <w:r>
        <w:rPr>
          <w:noProof/>
          <w:color w:val="747474" w:themeColor="background2" w:themeShade="80"/>
          <w:sz w:val="28"/>
          <w:szCs w:val="28"/>
          <w:lang w:val="en-GB"/>
        </w:rPr>
        <w:lastRenderedPageBreak/>
        <w:drawing>
          <wp:inline distT="0" distB="0" distL="0" distR="0" wp14:anchorId="4F969FBF" wp14:editId="4D081914">
            <wp:extent cx="2447925" cy="1958340"/>
            <wp:effectExtent l="0" t="0" r="9525" b="3810"/>
            <wp:docPr id="1742547878" name="Image 3"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47878" name="Image 3" descr="Une image contenant texte, capture d’écran, nombre, Polic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7925" cy="1958340"/>
                    </a:xfrm>
                    <a:prstGeom prst="rect">
                      <a:avLst/>
                    </a:prstGeom>
                    <a:noFill/>
                    <a:ln>
                      <a:noFill/>
                    </a:ln>
                  </pic:spPr>
                </pic:pic>
              </a:graphicData>
            </a:graphic>
          </wp:inline>
        </w:drawing>
      </w:r>
      <w:r w:rsidR="00EA194E">
        <w:rPr>
          <w:rFonts w:eastAsiaTheme="majorEastAsia" w:cstheme="majorBidi"/>
          <w:noProof/>
          <w:color w:val="595959" w:themeColor="text1" w:themeTint="A6"/>
          <w:spacing w:val="15"/>
          <w:sz w:val="28"/>
          <w:szCs w:val="28"/>
          <w:lang w:val="en-GB"/>
        </w:rPr>
        <w:drawing>
          <wp:inline distT="0" distB="0" distL="0" distR="0" wp14:anchorId="6F5C2A35" wp14:editId="604EBD81">
            <wp:extent cx="2590800" cy="2072640"/>
            <wp:effectExtent l="0" t="0" r="0" b="3810"/>
            <wp:docPr id="1628036174"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174" name="Image 1" descr="Une image contenant texte, capture d’écran, nombre, Polic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2960" cy="2074368"/>
                    </a:xfrm>
                    <a:prstGeom prst="rect">
                      <a:avLst/>
                    </a:prstGeom>
                    <a:noFill/>
                    <a:ln>
                      <a:noFill/>
                    </a:ln>
                  </pic:spPr>
                </pic:pic>
              </a:graphicData>
            </a:graphic>
          </wp:inline>
        </w:drawing>
      </w:r>
      <w:r>
        <w:rPr>
          <w:noProof/>
          <w:color w:val="747474" w:themeColor="background2" w:themeShade="80"/>
          <w:sz w:val="28"/>
          <w:szCs w:val="28"/>
          <w:lang w:val="en-GB"/>
        </w:rPr>
        <w:drawing>
          <wp:inline distT="0" distB="0" distL="0" distR="0" wp14:anchorId="7132C7BD" wp14:editId="7035E573">
            <wp:extent cx="2611755" cy="2089404"/>
            <wp:effectExtent l="0" t="0" r="0" b="6350"/>
            <wp:docPr id="205610356" name="Image 2"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356" name="Image 2" descr="Une image contenant texte, capture d’écran, nombre, Police&#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4992" cy="2091993"/>
                    </a:xfrm>
                    <a:prstGeom prst="rect">
                      <a:avLst/>
                    </a:prstGeom>
                    <a:noFill/>
                    <a:ln>
                      <a:noFill/>
                    </a:ln>
                  </pic:spPr>
                </pic:pic>
              </a:graphicData>
            </a:graphic>
          </wp:inline>
        </w:drawing>
      </w:r>
    </w:p>
    <w:p w14:paraId="00A00E6A" w14:textId="77777777" w:rsidR="00AC29F4" w:rsidRDefault="00AC29F4" w:rsidP="00AC29F4">
      <w:pPr>
        <w:rPr>
          <w:lang w:val="en-GB"/>
        </w:rPr>
      </w:pPr>
      <w:r w:rsidRPr="00AC29F4">
        <w:rPr>
          <w:lang w:val="en-GB"/>
        </w:rPr>
        <w:t>By contrast, CustomModel2 achieves substantially higher performance, with accuracies of around 80% on the training set, and approximately 74% on the validation and test sets. The relatively small difference between the training and validation accuracies suggests limited overfitting and good generalisation. The confusion matrices demonstrate improved discrimination across all rhythms, although atrial fibrillation and atrial flutter remain partially confused. Overall, CustomModel2 outperforms CustomModel1, but does not surpass the original CNN, which still achieves the best classification performance overall.</w:t>
      </w:r>
    </w:p>
    <w:p w14:paraId="6CE59357" w14:textId="77777777" w:rsidR="00422AE3" w:rsidRPr="00854D91" w:rsidRDefault="00422AE3" w:rsidP="009C433A">
      <w:pPr>
        <w:rPr>
          <w:rFonts w:eastAsiaTheme="majorEastAsia" w:cstheme="majorBidi"/>
          <w:color w:val="595959" w:themeColor="text1" w:themeTint="A6"/>
          <w:spacing w:val="15"/>
          <w:sz w:val="28"/>
          <w:szCs w:val="28"/>
          <w:lang w:val="en-GB"/>
        </w:rPr>
      </w:pPr>
    </w:p>
    <w:p w14:paraId="1799499E" w14:textId="113277F0" w:rsidR="002C44C6" w:rsidRPr="000C42A6" w:rsidRDefault="00422AE3" w:rsidP="009C433A">
      <w:pPr>
        <w:rPr>
          <w:color w:val="747474" w:themeColor="background2" w:themeShade="80"/>
          <w:sz w:val="28"/>
          <w:szCs w:val="28"/>
          <w:lang w:val="en-GB"/>
        </w:rPr>
      </w:pPr>
      <w:r>
        <w:rPr>
          <w:noProof/>
          <w:color w:val="747474" w:themeColor="background2" w:themeShade="80"/>
          <w:sz w:val="28"/>
          <w:szCs w:val="28"/>
          <w:lang w:val="en-GB"/>
        </w:rPr>
        <w:lastRenderedPageBreak/>
        <w:drawing>
          <wp:inline distT="0" distB="0" distL="0" distR="0" wp14:anchorId="30C8CB4C" wp14:editId="38370FFA">
            <wp:extent cx="2247900" cy="1798320"/>
            <wp:effectExtent l="0" t="0" r="0" b="0"/>
            <wp:docPr id="561735919" name="Image 8"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35919" name="Image 8" descr="Une image contenant texte, capture d’écran, nombre, Polic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3310" cy="1802648"/>
                    </a:xfrm>
                    <a:prstGeom prst="rect">
                      <a:avLst/>
                    </a:prstGeom>
                    <a:noFill/>
                    <a:ln>
                      <a:noFill/>
                    </a:ln>
                  </pic:spPr>
                </pic:pic>
              </a:graphicData>
            </a:graphic>
          </wp:inline>
        </w:drawing>
      </w:r>
      <w:r>
        <w:rPr>
          <w:noProof/>
          <w:color w:val="747474" w:themeColor="background2" w:themeShade="80"/>
          <w:sz w:val="28"/>
          <w:szCs w:val="28"/>
          <w:lang w:val="en-GB"/>
        </w:rPr>
        <w:drawing>
          <wp:inline distT="0" distB="0" distL="0" distR="0" wp14:anchorId="582FF266" wp14:editId="1E61A29E">
            <wp:extent cx="2194560" cy="1755648"/>
            <wp:effectExtent l="0" t="0" r="0" b="0"/>
            <wp:docPr id="958461517" name="Image 9"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61517" name="Image 9" descr="Une image contenant texte, capture d’écran, nombre, Polic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6314" cy="1757051"/>
                    </a:xfrm>
                    <a:prstGeom prst="rect">
                      <a:avLst/>
                    </a:prstGeom>
                    <a:noFill/>
                    <a:ln>
                      <a:noFill/>
                    </a:ln>
                  </pic:spPr>
                </pic:pic>
              </a:graphicData>
            </a:graphic>
          </wp:inline>
        </w:drawing>
      </w:r>
      <w:r>
        <w:rPr>
          <w:noProof/>
          <w:color w:val="747474" w:themeColor="background2" w:themeShade="80"/>
          <w:sz w:val="28"/>
          <w:szCs w:val="28"/>
          <w:lang w:val="en-GB"/>
        </w:rPr>
        <w:drawing>
          <wp:inline distT="0" distB="0" distL="0" distR="0" wp14:anchorId="6C3B3010" wp14:editId="2FFBAB45">
            <wp:extent cx="2406015" cy="1924812"/>
            <wp:effectExtent l="0" t="0" r="0" b="0"/>
            <wp:docPr id="134730175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6850" cy="1925480"/>
                    </a:xfrm>
                    <a:prstGeom prst="rect">
                      <a:avLst/>
                    </a:prstGeom>
                    <a:noFill/>
                    <a:ln>
                      <a:noFill/>
                    </a:ln>
                  </pic:spPr>
                </pic:pic>
              </a:graphicData>
            </a:graphic>
          </wp:inline>
        </w:drawing>
      </w:r>
    </w:p>
    <w:sectPr w:rsidR="002C44C6" w:rsidRPr="000C42A6">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B474D" w14:textId="77777777" w:rsidR="00B458EC" w:rsidRDefault="00B458EC" w:rsidP="009F6925">
      <w:pPr>
        <w:spacing w:after="0" w:line="240" w:lineRule="auto"/>
      </w:pPr>
      <w:r>
        <w:separator/>
      </w:r>
    </w:p>
  </w:endnote>
  <w:endnote w:type="continuationSeparator" w:id="0">
    <w:p w14:paraId="545C9126" w14:textId="77777777" w:rsidR="00B458EC" w:rsidRDefault="00B458EC" w:rsidP="009F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3D944" w14:textId="77777777" w:rsidR="00B458EC" w:rsidRDefault="00B458EC" w:rsidP="009F6925">
      <w:pPr>
        <w:spacing w:after="0" w:line="240" w:lineRule="auto"/>
      </w:pPr>
      <w:r>
        <w:separator/>
      </w:r>
    </w:p>
  </w:footnote>
  <w:footnote w:type="continuationSeparator" w:id="0">
    <w:p w14:paraId="1892E119" w14:textId="77777777" w:rsidR="00B458EC" w:rsidRDefault="00B458EC" w:rsidP="009F6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5890" w14:textId="32E22CF2" w:rsidR="009F6925" w:rsidRPr="009F6925" w:rsidRDefault="009F6925">
    <w:pPr>
      <w:pStyle w:val="En-tte"/>
      <w:rPr>
        <w:lang w:val="en-GB"/>
      </w:rPr>
    </w:pPr>
    <w:r>
      <w:rPr>
        <w:rStyle w:val="Titre1Car"/>
        <w:noProof/>
      </w:rPr>
      <w:drawing>
        <wp:anchor distT="0" distB="0" distL="114300" distR="114300" simplePos="0" relativeHeight="251659264" behindDoc="0" locked="0" layoutInCell="1" allowOverlap="1" wp14:anchorId="63938731" wp14:editId="54651A0C">
          <wp:simplePos x="0" y="0"/>
          <wp:positionH relativeFrom="page">
            <wp:align>left</wp:align>
          </wp:positionH>
          <wp:positionV relativeFrom="paragraph">
            <wp:posOffset>-446862</wp:posOffset>
          </wp:positionV>
          <wp:extent cx="1141171" cy="332055"/>
          <wp:effectExtent l="0" t="0" r="1905" b="0"/>
          <wp:wrapNone/>
          <wp:docPr id="531000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1171" cy="33205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9F6925">
      <w:rPr>
        <w:lang w:val="en-GB"/>
      </w:rPr>
      <w:t>Ballotta</w:t>
    </w:r>
    <w:proofErr w:type="spellEnd"/>
    <w:r w:rsidRPr="009F6925">
      <w:rPr>
        <w:lang w:val="en-GB"/>
      </w:rPr>
      <w:t xml:space="preserve"> Sofia</w:t>
    </w:r>
    <w:r w:rsidRPr="009F6925">
      <w:rPr>
        <w:lang w:val="en-GB"/>
      </w:rPr>
      <w:tab/>
    </w:r>
    <w:r w:rsidRPr="009F6925">
      <w:rPr>
        <w:lang w:val="en-GB"/>
      </w:rPr>
      <w:tab/>
    </w:r>
    <w:r w:rsidR="00421FBF">
      <w:rPr>
        <w:lang w:val="en-GB"/>
      </w:rPr>
      <w:t>15</w:t>
    </w:r>
    <w:r>
      <w:rPr>
        <w:lang w:val="en-GB"/>
      </w:rPr>
      <w:t>/12/2025</w:t>
    </w:r>
  </w:p>
  <w:p w14:paraId="240583D1" w14:textId="2FD96279" w:rsidR="009F6925" w:rsidRPr="009F6925" w:rsidRDefault="009F6925">
    <w:pPr>
      <w:pStyle w:val="En-tte"/>
      <w:rPr>
        <w:lang w:val="en-GB"/>
      </w:rPr>
    </w:pPr>
    <w:r w:rsidRPr="009F6925">
      <w:rPr>
        <w:lang w:val="en-GB"/>
      </w:rPr>
      <w:t>Bollengier Alexis</w:t>
    </w:r>
  </w:p>
  <w:p w14:paraId="39637F8D" w14:textId="1792BA70" w:rsidR="009F6925" w:rsidRPr="009F6925" w:rsidRDefault="009F6925">
    <w:pPr>
      <w:pStyle w:val="En-tte"/>
      <w:rPr>
        <w:lang w:val="en-GB"/>
      </w:rPr>
    </w:pPr>
    <w:r w:rsidRPr="009F6925">
      <w:rPr>
        <w:lang w:val="en-GB"/>
      </w:rPr>
      <w:t>DI Ciano Paolo</w:t>
    </w:r>
  </w:p>
  <w:p w14:paraId="7382F2BA" w14:textId="699BE2CA" w:rsidR="009F6925" w:rsidRDefault="009F6925">
    <w:pPr>
      <w:pStyle w:val="En-tte"/>
    </w:pPr>
    <w:r>
      <w:t>Greco Giorgio</w:t>
    </w:r>
  </w:p>
  <w:p w14:paraId="46812782" w14:textId="77777777" w:rsidR="009F6925" w:rsidRDefault="009F6925">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1E"/>
    <w:rsid w:val="000C22E3"/>
    <w:rsid w:val="000C3D16"/>
    <w:rsid w:val="000C42A6"/>
    <w:rsid w:val="000C6BF8"/>
    <w:rsid w:val="00286FE4"/>
    <w:rsid w:val="002914F1"/>
    <w:rsid w:val="002B3609"/>
    <w:rsid w:val="002B5CA8"/>
    <w:rsid w:val="002C44C6"/>
    <w:rsid w:val="002E53A5"/>
    <w:rsid w:val="00326ACE"/>
    <w:rsid w:val="003563AE"/>
    <w:rsid w:val="00360223"/>
    <w:rsid w:val="00421FBF"/>
    <w:rsid w:val="00422AE3"/>
    <w:rsid w:val="004D749D"/>
    <w:rsid w:val="00536B49"/>
    <w:rsid w:val="005C4603"/>
    <w:rsid w:val="005E001E"/>
    <w:rsid w:val="005E681E"/>
    <w:rsid w:val="005F5860"/>
    <w:rsid w:val="00724990"/>
    <w:rsid w:val="007479F9"/>
    <w:rsid w:val="008420CF"/>
    <w:rsid w:val="00854D91"/>
    <w:rsid w:val="008626AE"/>
    <w:rsid w:val="008974EF"/>
    <w:rsid w:val="008D11AE"/>
    <w:rsid w:val="00917962"/>
    <w:rsid w:val="00950587"/>
    <w:rsid w:val="009864E9"/>
    <w:rsid w:val="009C433A"/>
    <w:rsid w:val="009F6925"/>
    <w:rsid w:val="00A1606B"/>
    <w:rsid w:val="00A27618"/>
    <w:rsid w:val="00AC29F4"/>
    <w:rsid w:val="00B458EC"/>
    <w:rsid w:val="00BA5466"/>
    <w:rsid w:val="00BE3E39"/>
    <w:rsid w:val="00CA4790"/>
    <w:rsid w:val="00CF3FC2"/>
    <w:rsid w:val="00D16754"/>
    <w:rsid w:val="00D317C9"/>
    <w:rsid w:val="00D4001B"/>
    <w:rsid w:val="00E022F3"/>
    <w:rsid w:val="00EA194E"/>
    <w:rsid w:val="00EC1810"/>
    <w:rsid w:val="00F202C9"/>
    <w:rsid w:val="00FE663A"/>
    <w:rsid w:val="00FF238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B5A2E"/>
  <w15:chartTrackingRefBased/>
  <w15:docId w15:val="{3831DEAF-C21E-4B5D-988C-67CF3FB2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0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E0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E001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E001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001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001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001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001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001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001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E001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E001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E001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001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001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001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001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001E"/>
    <w:rPr>
      <w:rFonts w:eastAsiaTheme="majorEastAsia" w:cstheme="majorBidi"/>
      <w:color w:val="272727" w:themeColor="text1" w:themeTint="D8"/>
    </w:rPr>
  </w:style>
  <w:style w:type="paragraph" w:styleId="Titre">
    <w:name w:val="Title"/>
    <w:basedOn w:val="Normal"/>
    <w:next w:val="Normal"/>
    <w:link w:val="TitreCar"/>
    <w:uiPriority w:val="10"/>
    <w:qFormat/>
    <w:rsid w:val="005E0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001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001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001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001E"/>
    <w:pPr>
      <w:spacing w:before="160"/>
      <w:jc w:val="center"/>
    </w:pPr>
    <w:rPr>
      <w:i/>
      <w:iCs/>
      <w:color w:val="404040" w:themeColor="text1" w:themeTint="BF"/>
    </w:rPr>
  </w:style>
  <w:style w:type="character" w:customStyle="1" w:styleId="CitationCar">
    <w:name w:val="Citation Car"/>
    <w:basedOn w:val="Policepardfaut"/>
    <w:link w:val="Citation"/>
    <w:uiPriority w:val="29"/>
    <w:rsid w:val="005E001E"/>
    <w:rPr>
      <w:i/>
      <w:iCs/>
      <w:color w:val="404040" w:themeColor="text1" w:themeTint="BF"/>
    </w:rPr>
  </w:style>
  <w:style w:type="paragraph" w:styleId="Paragraphedeliste">
    <w:name w:val="List Paragraph"/>
    <w:basedOn w:val="Normal"/>
    <w:uiPriority w:val="34"/>
    <w:qFormat/>
    <w:rsid w:val="005E001E"/>
    <w:pPr>
      <w:ind w:left="720"/>
      <w:contextualSpacing/>
    </w:pPr>
  </w:style>
  <w:style w:type="character" w:styleId="Accentuationintense">
    <w:name w:val="Intense Emphasis"/>
    <w:basedOn w:val="Policepardfaut"/>
    <w:uiPriority w:val="21"/>
    <w:qFormat/>
    <w:rsid w:val="005E001E"/>
    <w:rPr>
      <w:i/>
      <w:iCs/>
      <w:color w:val="0F4761" w:themeColor="accent1" w:themeShade="BF"/>
    </w:rPr>
  </w:style>
  <w:style w:type="paragraph" w:styleId="Citationintense">
    <w:name w:val="Intense Quote"/>
    <w:basedOn w:val="Normal"/>
    <w:next w:val="Normal"/>
    <w:link w:val="CitationintenseCar"/>
    <w:uiPriority w:val="30"/>
    <w:qFormat/>
    <w:rsid w:val="005E0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001E"/>
    <w:rPr>
      <w:i/>
      <w:iCs/>
      <w:color w:val="0F4761" w:themeColor="accent1" w:themeShade="BF"/>
    </w:rPr>
  </w:style>
  <w:style w:type="character" w:styleId="Rfrenceintense">
    <w:name w:val="Intense Reference"/>
    <w:basedOn w:val="Policepardfaut"/>
    <w:uiPriority w:val="32"/>
    <w:qFormat/>
    <w:rsid w:val="005E001E"/>
    <w:rPr>
      <w:b/>
      <w:bCs/>
      <w:smallCaps/>
      <w:color w:val="0F4761" w:themeColor="accent1" w:themeShade="BF"/>
      <w:spacing w:val="5"/>
    </w:rPr>
  </w:style>
  <w:style w:type="paragraph" w:styleId="NormalWeb">
    <w:name w:val="Normal (Web)"/>
    <w:basedOn w:val="Normal"/>
    <w:uiPriority w:val="99"/>
    <w:semiHidden/>
    <w:unhideWhenUsed/>
    <w:rsid w:val="005E681E"/>
    <w:rPr>
      <w:rFonts w:ascii="Times New Roman" w:hAnsi="Times New Roman" w:cs="Times New Roman"/>
    </w:rPr>
  </w:style>
  <w:style w:type="paragraph" w:styleId="En-tte">
    <w:name w:val="header"/>
    <w:basedOn w:val="Normal"/>
    <w:link w:val="En-tteCar"/>
    <w:uiPriority w:val="99"/>
    <w:unhideWhenUsed/>
    <w:rsid w:val="009F6925"/>
    <w:pPr>
      <w:tabs>
        <w:tab w:val="center" w:pos="4536"/>
        <w:tab w:val="right" w:pos="9072"/>
      </w:tabs>
      <w:spacing w:after="0" w:line="240" w:lineRule="auto"/>
    </w:pPr>
  </w:style>
  <w:style w:type="character" w:customStyle="1" w:styleId="En-tteCar">
    <w:name w:val="En-tête Car"/>
    <w:basedOn w:val="Policepardfaut"/>
    <w:link w:val="En-tte"/>
    <w:uiPriority w:val="99"/>
    <w:rsid w:val="009F6925"/>
  </w:style>
  <w:style w:type="paragraph" w:styleId="Pieddepage">
    <w:name w:val="footer"/>
    <w:basedOn w:val="Normal"/>
    <w:link w:val="PieddepageCar"/>
    <w:uiPriority w:val="99"/>
    <w:unhideWhenUsed/>
    <w:rsid w:val="009F692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6925"/>
  </w:style>
  <w:style w:type="character" w:customStyle="1" w:styleId="apple-converted-space">
    <w:name w:val="apple-converted-space"/>
    <w:basedOn w:val="Policepardfaut"/>
    <w:rsid w:val="000C42A6"/>
  </w:style>
  <w:style w:type="character" w:styleId="lev">
    <w:name w:val="Strong"/>
    <w:basedOn w:val="Policepardfaut"/>
    <w:uiPriority w:val="22"/>
    <w:qFormat/>
    <w:rsid w:val="000C42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568</Words>
  <Characters>3124</Characters>
  <Application>Microsoft Office Word</Application>
  <DocSecurity>0</DocSecurity>
  <Lines>26</Lines>
  <Paragraphs>7</Paragraphs>
  <ScaleCrop>false</ScaleCrop>
  <HeadingPairs>
    <vt:vector size="4" baseType="variant">
      <vt:variant>
        <vt:lpstr>Titre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BOLLENGIER Alexis</dc:creator>
  <cp:keywords/>
  <dc:description/>
  <cp:lastModifiedBy>BOLLENGIER Alexis</cp:lastModifiedBy>
  <cp:revision>2</cp:revision>
  <cp:lastPrinted>2025-12-03T22:30:00Z</cp:lastPrinted>
  <dcterms:created xsi:type="dcterms:W3CDTF">2025-12-15T18:17:00Z</dcterms:created>
  <dcterms:modified xsi:type="dcterms:W3CDTF">2025-12-15T18:17:00Z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ca30bec7-a655-43f6-9b34-8d044f7cfca7</vt:lpwstr>
  </property>
</Properties>
</file>