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/>
              </w:rPr>
              <w:t>۱.۵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پایگاه‌های دادهٔ سیستمی 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SQL Server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نصب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معمولی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زیاد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می‌بینید: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Agent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می‌کنند،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Component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واحد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نیستند.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مجموعه‌ای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System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دارد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مدیریت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لازم‌اند.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فصل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قرار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نیست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ساختار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آن‌ها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کنیم؛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فقط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می‌خواهیم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نقشهٔ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دستمان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باشد.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۱.۴.۱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نقش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Database Engine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هستهٔ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اصلی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Client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Application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مربوط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متصل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Query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مدیریت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Security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Transaction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اعمال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عملیات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خواندن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نوشتن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هماهنگ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۱.۴.۲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نقش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SQL Server Agent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Agent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Windows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Service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جداگانه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Automation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خودکارسازی)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وظایف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مدیریتی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Job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زمان‌بندی‌شده)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می‌توانند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زمان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مشخص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شوند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مجموعه‌ای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Step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مراحل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به‌ترتیب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انجام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دهند.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Backup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زمان‌بندی‌شده،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Maintenance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نگه‌داری)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بعضی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Monitoring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نمونه‌های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رایج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Agent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هستند.</w:t>
      </w:r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Agent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جداگانه‌ای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اطلاعات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Job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History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مربوط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System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msdb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ذخیره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ارتباط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مهم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است: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نظر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معماری،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Jobs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زیرمجموعهٔ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نیستند،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Metadata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آن‌ها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msdb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قرار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می‌گیرد.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نکتهٔ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DBA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336" w:lineRule="auto" w:after="12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در شکل،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SSMS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و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Application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به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Database Engine Instance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متصل می‌شوند. آن‌ها مستقیماً به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Windows Server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یا فایل‌های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وصل نمی‌شوند. همچنین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Login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در این شکل یک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Principal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(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هویت امنیتی) سطح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Instance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است، نه صرفاً «صفحهٔ ورود» یک نرم‌افزار.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۱.۴.۳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معماری داخلی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SQL Server Database Engine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عملکرد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باید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درخواست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لحظهٔ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ارسال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توسط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Client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پردازش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Query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Memory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نهایت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ارتباط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فایل‌های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بشناسیم.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چند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مؤلفهٔ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اصلی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تشکیل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هرکدام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مسئول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بخشی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چرخهٔ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درخواست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هستند.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5957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57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شکل ۲-۱. معماری داخلی 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SQL Server Database Engine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 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و مسیر ساده‌شدهٔ پردازش درخواست‌ها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8B6914"/>
                <w:lang w:val="en-US" w:bidi="fa-IR"/>
              </w:rPr>
              <w:t>هشدار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336" w:lineRule="auto" w:after="12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System 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ها را به چشم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های کم‌اهمیت نگاه نکنید. برای مثال، اطلاعات بسیاری از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Job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های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SQL Server Agent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در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msdb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است و اطلاعات سطح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Instance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در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master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نگه‌داری می‌شود.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Strategy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پشتیبان‌گیری از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System 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ها در فصل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Backup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بررسی خواهد شد.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۱.۶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مدل ذهنی هویت و دسترسی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اشتباه‌های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رایج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Junior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DBA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دانستن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شروع،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ذهن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داشته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باشید:</w:t>
      </w:r>
    </w:p>
    <w:p>
      <w:pPr>
        <w:bidi/>
        <w:pBdr>
          <w:right w:val="single" w:sz="24" w:space="15" w:color="6B2FA0"/>
        </w:pBdr>
        <w:shd w:val="clear" w:color="auto" w:fill="ECE4F1"/>
        <w:spacing w:line="336" w:lineRule="auto" w:after="120"/>
        <w:jc w:val="both"/>
      </w:pP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Login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معمولاً هویت ورود در سطح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Instance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است.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User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هویتی است که داخل یک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Database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اجازهٔ دسترسی به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Object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ها را پیدا می‌کند.</w:t>
      </w:r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اجازه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داشته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باشد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متصل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شود،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موضوع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به‌تنهایی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تضمین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نمی‌کند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بتواند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بخواند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تغییر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دهد.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نگاشت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Map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Permission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مجوزهای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دسترسی)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Role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می‌شوند.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مفهوم</w:t>
            </w:r>
          </w:p>
        </w:tc>
        <w:tc>
          <w:tcPr>
            <w:tcW w:type="dxa" w:w="3213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سطح معمول</w:t>
            </w:r>
          </w:p>
        </w:tc>
        <w:tc>
          <w:tcPr>
            <w:tcW w:type="dxa" w:w="3213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نمونه</w:t>
            </w:r>
          </w:p>
        </w:tc>
      </w:tr>
      <w:tr>
        <w:tc>
          <w:tcPr>
            <w:tcW w:type="dxa" w:w="3213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Login</w:t>
            </w:r>
          </w:p>
        </w:tc>
        <w:tc>
          <w:tcPr>
            <w:tcW w:type="dxa" w:w="3213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Instance</w:t>
            </w:r>
          </w:p>
        </w:tc>
        <w:tc>
          <w:tcPr>
            <w:tcW w:type="dxa" w:w="3213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DOMAIN</w:t>
            </w:r>
          </w:p>
        </w:tc>
      </w:tr>
      <w:tr>
        <w:tc>
          <w:tcPr>
            <w:tcW w:type="dxa" w:w="3213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User</w:t>
            </w:r>
          </w:p>
        </w:tc>
        <w:tc>
          <w:tcPr>
            <w:tcW w:type="dxa" w:w="3213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Database</w:t>
            </w:r>
          </w:p>
        </w:tc>
        <w:tc>
          <w:tcPr>
            <w:tcW w:type="dxa" w:w="3213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Niloofar</w:t>
            </w:r>
          </w:p>
        </w:tc>
      </w:tr>
      <w:tr>
        <w:tc>
          <w:tcPr>
            <w:tcW w:type="dxa" w:w="3213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Database Role</w:t>
            </w:r>
          </w:p>
        </w:tc>
        <w:tc>
          <w:tcPr>
            <w:tcW w:type="dxa" w:w="3213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Database</w:t>
            </w:r>
          </w:p>
        </w:tc>
        <w:tc>
          <w:tcPr>
            <w:tcW w:type="dxa" w:w="3213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db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_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datareader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استثناهایی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دارد.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مثال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Contained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مستقل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سطح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می‌تواند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بدون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متناظر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کند.</w:t>
      </w:r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نمونه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دستورات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-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تعریف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سطح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اعطای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نقش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سطح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ایجاد Login ویندوزی در سطح Instance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LOGIN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DOMAIN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\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Niloofar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WINDOWS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GO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اتصال به پایگاه داده و ایجاد User متناظر همراه با عضویت در Role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USE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SalesDatabase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GO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USER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Niloofar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FOR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LOGIN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DOMAIN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\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Niloofar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ALTER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ROLE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db_datareader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ADD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MEMBER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Niloofar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GO</w:t>
            </w:r>
          </w:p>
        </w:tc>
      </w:tr>
    </w:tbl>
    <w:p>
      <w:pPr>
        <w:spacing w:before="0" w:after="120"/>
      </w:pPr>
      <w:r/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both"/>
    </w:pPr>
    <w:rPr>
      <w:rFonts w:ascii="Vazirmatn" w:hAnsi="Vazirmatn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