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2E3440"/>
        </w:pBdr>
        <w:outlineLvl w:val="0"/>
        <w:keepNext/>
        <w:keepLines/>
      </w:pPr>
      <w:bookmarkStart w:id="1" w:name="ch1_intro_8e40b261"/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فصل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اول: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راهنمای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جامع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ذخیره‌سازی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داده</w:t>
      </w:r>
      <w:bookmarkEnd w:id="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می‌پردازد.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مراجعه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لینک‌های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hyperlink w:anchor="sec_basics_147d7030"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مراجعه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به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مبانی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پایه</w:t>
        </w:r>
      </w:hyperlink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hyperlink w:anchor="sec_pages_15162b19"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مراجعه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به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ساختار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پیج‌ها</w:t>
        </w:r>
      </w:hyperlink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2" w:name="sec_basics_147d7030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مبانی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پایه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ساختار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پردازش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کوئری</w:t>
      </w:r>
      <w:bookmarkEnd w:id="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جریان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رابطه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" w:name="sec_pages_15162b19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ساختار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حافظه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دیسک</w:t>
      </w:r>
      <w:bookmarkEnd w:id="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کیلوبایت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3"/>
        <w:keepNext/>
        <w:keepLines/>
      </w:pPr>
      <w:bookmarkStart w:id="4" w:name="md__________________________pag_57603d83"/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</w:rPr>
        <w:t>سرفصل</w:t>
      </w:r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</w:rPr>
        <w:t>صفحه</w:t>
      </w:r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</w:rPr>
        <w:t>(</w:t>
      </w:r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  <w:rtl w:val="0"/>
        </w:rPr>
        <w:t>Header</w:t>
      </w:r>
      <w:r>
        <w:rPr>
          <w:rFonts w:ascii="Vazirmatn" w:hAnsi="Vazirmatn" w:cs="Vazirmatn"/>
          <w:sz w:val="25"/>
          <w:szCs w:val="25"/>
          <w:b/>
          <w:bCs/>
          <w:color w:val="2E3440"/>
          <w:lang w:val="en-US" w:bidi="fa-IR"/>
        </w:rPr>
        <w:t>)</w:t>
      </w:r>
      <w:bookmarkEnd w:id="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۹۶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4"/>
        <w:keepNext/>
        <w:keepLines/>
      </w:pPr>
      <w:bookmarkStart w:id="5" w:name="md________________slot_array____de5530f1"/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</w:rPr>
        <w:t>بایت‌های</w:t>
      </w:r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</w:rPr>
        <w:t>کنترلی</w:t>
      </w:r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  <w:rtl w:val="0"/>
        </w:rPr>
        <w:t>Slot</w:t>
      </w:r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  <w:rtl w:val="0"/>
        </w:rPr>
        <w:t>Array</w:t>
      </w:r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</w:rPr>
        <w:t>انتهای</w:t>
      </w:r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E3440"/>
          <w:lang w:val="en-US" w:bidi="fa-IR"/>
        </w:rPr>
        <w:t>صفحه</w:t>
      </w:r>
      <w:bookmarkEnd w:id="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آرایهٔ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اسلات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تعیین‌کنندهٔ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آفست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رکوردهای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5"/>
        <w:keepNext/>
        <w:keepLines/>
      </w:pPr>
      <w:bookmarkStart w:id="6" w:name="md______________________________44c5d5d6"/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فلگ‌های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رکورد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تخصیص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فضا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حافظه</w:t>
      </w:r>
      <w:bookmarkEnd w:id="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رکورد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متغیر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ثابت.</w:t>
      </w:r>
    </w:p>
    <w:p>
      <w:pPr>
        <w:pageBreakBefore/>
        <w:bidi w:val="1"/>
        <w:spacing w:before="240" w:after="120"/>
        <w:jc w:val="right"/>
        <w:pBdr>
          <w:bottom w:val="single" w:sz="14" w:space="4" w:color="2E3440"/>
        </w:pBdr>
        <w:outlineLvl w:val="0"/>
        <w:keepNext/>
        <w:keepLines/>
      </w:pPr>
      <w:bookmarkStart w:id="7" w:name="long_heading_f5ed9f0c"/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این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عنوان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بسیار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طولانی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سطح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است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که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برای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آزمون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رفتار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شکست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چندخطی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تیتر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سند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بدون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پوشانده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شدن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بج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شماره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یا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خروج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متن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حاشیه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صفحه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رعایت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فاصله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پاراگراف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بعدی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طراحی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شده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است</w:t>
      </w:r>
      <w:bookmarkEnd w:id="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پاراگراف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عنوان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طولانی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فاصله‌گذاری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عدم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تداخل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بصری.</w:t>
      </w:r>
    </w:p>
    <w:sectPr w:rsidR="00FC693F" w:rsidRPr="0006063C" w:rsidSect="00034616">
      <w:footerReference w:type="default" r:id="rId9"/>
      <w:pgSz w:w="8391" w:h="11906"/>
      <w:pgMar w:top="907" w:right="907" w:bottom="907" w:left="90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