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FFFFFF"/>
                <w:lang w:val="en-US" w:bidi="fa-IR"/>
                <w:rtl w:val="1"/>
              </w:rPr>
              <w:t>۱.۰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0"/>
            </w:pPr>
            <w:bookmarkStart w:id="1" w:name="md______________________________cf708280"/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عملکرد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پایگاه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بنچمارک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سیستم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</w:rPr>
              <w:t>Performance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32"/>
                <w:szCs w:val="32"/>
                <w:b/>
                <w:bCs/>
                <w:color w:val="2D2D2D"/>
                <w:lang w:val="en-US" w:bidi="fa-IR"/>
                <w:rtl w:val="0"/>
              </w:rPr>
              <w:t>Benchmark</w:t>
            </w:r>
            <w:r>
              <w:rPr>
                <w:rFonts w:ascii="Vazirmatn" w:hAnsi="Vazirmatn" w:cs="Vazirmatn"/>
                <w:sz w:val="32"/>
                <w:szCs w:val="32"/>
                <w:b/>
                <w:bCs/>
                <w:color w:val="2D2D2D"/>
                <w:lang w:val="en-US" w:bidi="fa-IR"/>
              </w:rPr>
              <w:t>)</w:t>
            </w:r>
            <w:bookmarkEnd w:id="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سامانه‌های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تراکنشی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پرحجم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High-Throughput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OLTP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مداوم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شاخص‌های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IOPS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Latency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Throughput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جلوگیری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گلوگاه‌های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عملکردی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ضروری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نتایج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ارزیابی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فشار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زبان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انگلیسی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گزارش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" w:name="md______________________________3110b23c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معماری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کلاستر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قابلیت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دسترسی‌پذیر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بالا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High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Availability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Cluster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Architecture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)</w:t>
            </w:r>
            <w:bookmarkEnd w:id="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خوشه‌بندی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Always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Availability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Groups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Enterprise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ترافیک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Workloads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Read-Only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Replica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فشار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Primary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Node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p>
      <w:pPr>
        <w:spacing w:before="120"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60720" cy="565785"/>
            <wp:docPr id="1" name="Mermaid Diagram" descr="mermai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5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40" w:after="200"/>
        <w:jc w:val="center"/>
      </w:pPr>
      <w:r>
        <w:rPr>
          <w:rFonts w:ascii="Vazirmatn" w:hAnsi="Vazirmatn" w:cs="Vazirmatn"/>
          <w:sz w:val="19"/>
          <w:szCs w:val="19"/>
          <w:color w:val="5A5A5A"/>
          <w:lang w:val="en-US" w:bidi="fa-IR"/>
        </w:rPr>
        <w:t xml:space="preserve">شکل ۲-۱. ساختار افزونگی و توزیع بار خواندن در کلاستر </w:t>
      </w:r>
      <w:r>
        <w:rPr>
          <w:rFonts w:ascii="Segoe UI" w:hAnsi="Segoe UI" w:cs="Vazirmatn"/>
          <w:sz w:val="19"/>
          <w:szCs w:val="19"/>
          <w:color w:val="5A5A5A"/>
          <w:lang w:val="en-US" w:bidi="fa-IR"/>
          <w:rtl w:val="0"/>
        </w:rPr>
        <w:t>Always On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لحظه‌ای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سلامت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تاخیر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کلاستر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Always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پرس‌وجوی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T-SQL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i/>
                <w:iCs/>
                <w:color w:val="60a0b0"/>
                <w:lang w:val="en-US" w:bidi="fa-IR"/>
                <w:rtl w:val="0"/>
              </w:rPr>
              <w:t>-- بررسی وضعیت همگام‌سازی Always On Availability Groups (Health State &amp; Redo Queue)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replica_server_name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ReplicaNode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adc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synchronization_state_desc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SyncState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synchronization_health_desc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HealthStatus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redo_queue_size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RedoQueueKB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log_send_queue_size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LogSendQueueKB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dm_hadr_database_replica_states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INNER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JOIN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availability_replicas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replica_id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replica_id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INNER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JOIN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availability_databases_cluster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adc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drs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group_database_id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adc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group_database_id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ar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replica_server_name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4A156D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 xml:space="preserve">◆ </w:t>
            </w: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FFFFFF"/>
                <w:lang w:val="en-US" w:bidi="fa-IR"/>
              </w:rPr>
              <w:t xml:space="preserve">تنظیم بهینهٔ </w:t>
            </w:r>
            <w:r>
              <w:rPr>
                <w:rFonts w:ascii="Segoe UI" w:hAnsi="Segoe UI" w:cs="Vazirmatn"/>
                <w:sz w:val="22"/>
                <w:szCs w:val="22"/>
                <w:b/>
                <w:bCs/>
                <w:color w:val="FFFFFF"/>
                <w:lang w:val="en-US" w:bidi="fa-IR"/>
                <w:rtl w:val="0"/>
              </w:rPr>
              <w:t>MAXDOP (Max Degree of Parallelism)</w:t>
            </w:r>
          </w:p>
        </w:tc>
      </w:tr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پایگاه‌های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OLTP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ماهیت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تراکنشی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سریع،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max degree of parallelism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متناسب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تعداد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هسته‌های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پردازنده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NUMA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Node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)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نمایید.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BF7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/>
                <w:sz w:val="22"/>
                <w:szCs w:val="22"/>
                <w:b/>
                <w:bCs/>
                <w:color w:val="8B6914"/>
                <w:lang w:val="en-US" w:bidi="fa-IR"/>
              </w:rPr>
              <w:t xml:space="preserve">هشدار پیکربندی حافظه </w:t>
            </w:r>
            <w:r>
              <w:rPr>
                <w:rFonts w:ascii="Segoe UI" w:hAnsi="Segoe UI" w:cs="Vazirmatn"/>
                <w:sz w:val="22"/>
                <w:szCs w:val="22"/>
                <w:b/>
                <w:bCs/>
                <w:color w:val="8B6914"/>
                <w:lang w:val="en-US" w:bidi="fa-IR"/>
                <w:rtl w:val="0"/>
              </w:rPr>
              <w:t>(Max Server Memory Warning)</w:t>
            </w:r>
          </w:p>
        </w:tc>
      </w:tr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  <w:color w:val="2D2D2D"/>
                <w:lang w:val="en-US" w:bidi="fa-IR"/>
                <w:rtl w:val="0"/>
              </w:rPr>
              <w:t>Max Server Memory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حتماً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حداقل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گیگابایت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کمتر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حافظه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سرور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Host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)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سیستم‌عامل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کمبود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Starvation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)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مواجه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نشود.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۱.۲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3" w:name="md______________________________7487c30d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مقایسه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شاخص‌های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کلیدی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کارایی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Key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Performance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Indicators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)</w:t>
            </w:r>
            <w:bookmarkEnd w:id="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تست‌های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بنچمارک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ابزار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Apache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JMeter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سناریوی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همزمانی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۵۰۰۰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نتایج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آزمون‌ها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data_table"/>
        <w:bidiVisual/>
      </w:tblPr>
      <w:tblGrid>
        <w:gridCol w:w="1928"/>
        <w:gridCol w:w="1928"/>
        <w:gridCol w:w="1928"/>
        <w:gridCol w:w="1928"/>
        <w:gridCol w:w="1926"/>
      </w:tblGrid>
      <w:tr>
        <w:trPr>
          <w:tblHeader/>
          <w:cantSplit/>
        </w:trPr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مؤلفه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سیستم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(Component)</w:t>
            </w:r>
          </w:p>
        </w:tc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تکنولوژی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استفاده</w:t>
            </w:r>
          </w:p>
        </w:tc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شاخص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کارایی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(KPI)</w:t>
            </w:r>
          </w:p>
        </w:tc>
        <w:tc>
          <w:tcPr>
            <w:tcW w:type="dxa" w:w="1928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(Target)</w:t>
            </w:r>
          </w:p>
        </w:tc>
        <w:tc>
          <w:tcPr>
            <w:tcW w:type="dxa" w:w="1926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اندازه‌گیری‌شده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پیام‌رسانی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رویدادها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Apache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Kafka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3.4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Throughput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&gt;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50,000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msg/sec</w:t>
            </w:r>
          </w:p>
        </w:tc>
        <w:tc>
          <w:tcPr>
            <w:tcW w:type="dxa" w:w="192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68,500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msg/sec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ذخیره‌سازی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NVMe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SSD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RAID-10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Random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Read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IOPS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&gt;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80,000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IOPS</w:t>
            </w:r>
          </w:p>
        </w:tc>
        <w:tc>
          <w:tcPr>
            <w:tcW w:type="dxa" w:w="192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94,200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IOPS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لایه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حافظه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موقت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(Cache)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Redis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7.2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Cluster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p99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Read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Latency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&lt;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2.0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ms</w:t>
            </w:r>
          </w:p>
        </w:tc>
        <w:tc>
          <w:tcPr>
            <w:tcW w:type="dxa" w:w="192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1.15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ms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پرس‌وجوهای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پیچیده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Columnstore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Index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Execution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Duration</w:t>
            </w:r>
          </w:p>
        </w:tc>
        <w:tc>
          <w:tcPr>
            <w:tcW w:type="dxa" w:w="19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&lt;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250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ms</w:t>
            </w:r>
          </w:p>
        </w:tc>
        <w:tc>
          <w:tcPr>
            <w:tcW w:type="dxa" w:w="192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142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ms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خروجی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بنچمارک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کلاستر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آپاچی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کافکا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قالب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JSON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ساختاریافته: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"benchmark_suite"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"OLTP-Throughput-Test"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"concurrency_level"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5000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"component"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"Apache Kafka 3.4"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"duration_seconds"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300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"metrics"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"total_messages_processed"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20550000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"throughput_msg_per_sec"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68500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"latency_p95_ms"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0.85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"latency_p99_ms"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1.15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62873"/>
                <w:lang w:val="en-US" w:bidi="fa-IR"/>
                <w:rtl w:val="0"/>
              </w:rPr>
              <w:t>"status"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"PASSED"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اسکریپت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پایتون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جهت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محاسبه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تحلیل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صدک‌های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تاخیر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Latency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Percentiles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بنچمارک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e84b5"/>
                <w:lang w:val="en-US" w:bidi="fa-IR"/>
                <w:rtl w:val="0"/>
              </w:rPr>
              <w:t>typing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import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List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Dict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6287e"/>
                <w:lang w:val="en-US" w:bidi="fa-IR"/>
                <w:rtl w:val="0"/>
              </w:rPr>
              <w:t>calculate_latency_metrics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latencies_ms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List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float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&gt;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Dict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str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float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i/>
                <w:iCs/>
                <w:color w:val="4070a0"/>
                <w:lang w:val="en-US" w:bidi="fa-IR"/>
                <w:rtl w:val="0"/>
              </w:rPr>
              <w:t>"""محاسبه شاخص‌های تاخیر p50، p95 و p99 برحسب میلی‌ثانیه"""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if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latencies_ms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p50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0.0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p95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0.0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p99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0.0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sorted_lats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sorted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latencies_ms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len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sorted_lats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p50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sorted_lats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int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0.50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p95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sorted_lats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int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0.95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p99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"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sorted_lats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int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0.99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120130" cy="2769169"/>
            <wp:docPr id="2" name="Picture 2" descr="گراف مقایسه مصرف پردازنده و توان عملیاتی در طول تست فشار" title="گراف مقایسه مصرف پردازنده و توان عملیاتی در طول تست فشا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91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۱.۳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4" w:name="md______________________________0b6336e5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دستورالعمل‌های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عملیاتی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(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Maintenance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Guidelines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)</w:t>
            </w:r>
            <w:bookmarkEnd w:id="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حفظ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بالاترین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نرخ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کارایی،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وظایف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نگه‌داری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هفتگی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شاخص‌ها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Index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Rebuild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&amp;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Reorganize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پراکندگی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۲۰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درصد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به‌روزرسانی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آمارها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Update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Statistics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with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FullScan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کم‌ترافیک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گزارش‌های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Deadlock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Analysis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اصلاح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الگوهای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تراکنش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نرم‌افزار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اسکریپت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مداوم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ایندکس‌ها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TypeScript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import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ConnectionPool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'mssql'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interface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IndexHealthReport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tableName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902000"/>
                <w:lang w:val="en-US" w:bidi="fa-IR"/>
                <w:rtl w:val="0"/>
              </w:rPr>
              <w:t>string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indexName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902000"/>
                <w:lang w:val="en-US" w:bidi="fa-IR"/>
                <w:rtl w:val="0"/>
              </w:rPr>
              <w:t>string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fragmentationPercent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902000"/>
                <w:lang w:val="en-US" w:bidi="fa-IR"/>
                <w:rtl w:val="0"/>
              </w:rPr>
              <w:t>number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export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async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function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checkFragmentation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pool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902000"/>
                <w:lang w:val="en-US" w:bidi="fa-IR"/>
                <w:rtl w:val="0"/>
              </w:rPr>
              <w:t>ConnectionPool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007020"/>
                <w:lang w:val="en-US" w:bidi="fa-IR"/>
                <w:rtl w:val="0"/>
              </w:rPr>
              <w:t>Promise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&lt;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IndexHealthReport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&gt;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const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query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`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 xml:space="preserve">    SELECT OBJECT_NAME(object_id) AS tableName, name AS indexName, avg_fragmentation_in_percent AS fragmentationPercent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 xml:space="preserve">    FROM sys.dm_db_index_physical_stats(DB_ID(), NULL, NULL, NULL, 'LIMITED')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 xml:space="preserve">    WHERE avg_fragmentation_in_percent &gt; 20.0;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`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const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result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await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pool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request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query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&lt;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IndexHealthReport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&gt;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query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result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recordset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spacing w:before="120" w:after="8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4648200" cy="6991350"/>
            <wp:docPr id="3" name="Picture 3" descr="نمای دیاگرام فیزیکی سخت‌افزار و چیدمان سرورها در رک دیتاسنتر" title="نمای دیاگرام فیزیکی سخت‌افزار و چیدمان سرورها در رک دیتاسنت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9913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Segoe UI" w:hAnsi="Segoe UI" w:cs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