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۱.۵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پایگاه‌های دادهٔ سیستمی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SQL Server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نصب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معمولی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می‌بینید: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Agent.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Component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واحد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مجموعه‌ای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System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لازم‌اند.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قرار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کنیم؛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فقط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می‌خواهیم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88"/>
        <w:gridCol w:w="8350"/>
      </w:tblGrid>
      <w:tr>
        <w:tc>
          <w:tcPr>
            <w:tcW w:type="dxa" w:w="1288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۱.۴.۱</w:t>
            </w:r>
          </w:p>
        </w:tc>
        <w:tc>
          <w:tcPr>
            <w:tcW w:type="dxa" w:w="835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نقش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Database Engine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Application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مربوط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Security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Transaction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اعمال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عملیات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خواندن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نوشتن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هماهنگ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88"/>
        <w:gridCol w:w="8350"/>
      </w:tblGrid>
      <w:tr>
        <w:tc>
          <w:tcPr>
            <w:tcW w:type="dxa" w:w="1288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۱.۴.۲</w:t>
            </w:r>
          </w:p>
        </w:tc>
        <w:tc>
          <w:tcPr>
            <w:tcW w:type="dxa" w:w="835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نقش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SQL Server Agent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Windows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جداگانه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Automation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خودکارسازی)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وظایف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زمان‌بندی‌شده)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می‌توانند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مشخص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مجموعه‌ای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Step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مراحل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به‌ترتیب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دهند.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Backup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زمان‌بندی‌شده،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Maintenance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بعضی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Monitoring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هستند.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جداگانه‌ای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اطلاعات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History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مربوط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System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مهم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Jobs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زیرمجموعهٔ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Metadata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قرار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می‌گیرد.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نکتهٔ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FFFFFF"/>
                <w:lang w:val="en-US" w:bidi="fa-IR"/>
                <w:rtl w:val="0"/>
              </w:rPr>
              <w:t>DBA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شکل،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SSMS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Application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Engine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می‌شوند.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آن‌ها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مستقیماً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Windows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فایل‌های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نمی‌شوند.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همچنین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Login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شکل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Principal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هویت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امنیتی)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است،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صرفاً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«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صفحهٔ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ورود»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نرم‌افزار.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88"/>
        <w:gridCol w:w="8350"/>
      </w:tblGrid>
      <w:tr>
        <w:tc>
          <w:tcPr>
            <w:tcW w:type="dxa" w:w="1288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۱.۴.۳</w:t>
            </w:r>
          </w:p>
        </w:tc>
        <w:tc>
          <w:tcPr>
            <w:tcW w:type="dxa" w:w="835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معماری داخلی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SQL Server Database Engine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عملکرد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باید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توسط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Memory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نهایت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فایل‌های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بشناسیم.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مؤلفهٔ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تشکیل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هرکدام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مسئول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چرخهٔ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هستند.</w:t>
      </w:r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760720" cy="5957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57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معماری داخلی </w:t>
      </w: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SQL Server Database Engine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و مسیر ساده‌شدهٔ پردازش درخواست‌ها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System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چشم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کم‌اهمیت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نگاه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نکنید.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مثال،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اطلاعات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بسیاری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Job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SQL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Agent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msdb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اطلاعات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master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نگه‌داری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می‌شود.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Strategy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پشتیبان‌گیری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System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بررسی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خواهد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۱.۶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مدل ذهنی هویت و دسترسی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اشتباه‌های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Junior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DBA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دانستن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شروع،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ذهن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باشید:</w:t>
      </w:r>
    </w:p>
    <w:p>
      <w:pPr>
        <w:bidi w:val="1"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معمولاً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هویت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ورود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سطح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هویتی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داخل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یک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اجازهٔ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Object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پیدا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می‌کند.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اجازه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موضوع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به‌تنهایی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تضمین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نمی‌کند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بتواند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تغییر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دهد.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نگاشت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(Map)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Permission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مجوزهای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Role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مفهوم</w:t>
            </w:r>
          </w:p>
        </w:tc>
        <w:tc>
          <w:tcPr>
            <w:tcW w:type="dxa" w:w="321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معمول</w:t>
            </w:r>
          </w:p>
        </w:tc>
        <w:tc>
          <w:tcPr>
            <w:tcW w:type="dxa" w:w="3214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نمونه</w:t>
            </w:r>
          </w:p>
        </w:tc>
      </w:tr>
      <w:tr>
        <w:trPr>
          <w:cantSplit/>
        </w:trP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Login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Instance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DOMAIN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\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Niloofar</w:t>
            </w:r>
          </w:p>
        </w:tc>
      </w:tr>
      <w:tr>
        <w:trPr>
          <w:cantSplit/>
        </w:trP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User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Niloofar</w:t>
            </w:r>
          </w:p>
        </w:tc>
      </w:tr>
      <w:tr>
        <w:trPr>
          <w:cantSplit/>
        </w:trP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Role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db_datareader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استثناهایی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مثال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Contained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می‌تواند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بدون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متناظر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کند.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دستورات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تعریف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اعطای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ایجاد Login ویندوزی در سطح Instance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WINDOWS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اتصال به پایگاه داده و ایجاد User متناظر همراه با عضویت در Role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USE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SalesDatabase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USER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FOR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ALTER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ROLE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db_datareader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ADD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MEMBER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  <w:bookmarkStart w:id="92283" w:name="پایگاههای-داده-سیستمی-sql-server"/>
    <w:bookmarkEnd w:id="92283">
      <w:bookmarkStart w:id="11493" w:name="نقش-database-engine"/>
      <w:bookmarkEnd w:id="11493"/>
      <w:bookmarkStart w:id="39741" w:name="نقش-sql-server-agent"/>
      <w:bookmarkEnd w:id="39741"/>
      <w:bookmarkStart w:id="55546" w:name="معماری-داخلی-sql-server-database-engine"/>
      <w:bookmarkEnd w:id="55546"/>
      <w:bookmarkStart w:id="73751" w:name="مدل-ذهنی-هویت-و-دسترسی"/>
      <w:bookmarkEnd w:id="73751"/>
    </w:bookmarkEnd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