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بررسی عملکرد پایگاه داده و بنچمارک سیستم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(Database Performance Benchmark)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سامانه‌های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تراکنشی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پرحجم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OLTP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Systems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جلوگیری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گلوگاه‌های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ضروری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زبان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انگلیسی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گزارش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کلاستر با قابلیت دسترسی‌پذیر بالا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(High Availability Cluster Architecture)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خوشه‌بندی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Availability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Groups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محیط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Enterprise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ترافیک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Read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Workloads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Read-Only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هدایت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Primary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587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7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ساختار افزونگی و توزیع بار خواندن در کلاستر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Always On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بررسی وضعیت همگام‌سازی Always On Availability Groups (Health State &amp; Redo Queue)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ReplicaNode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database_name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DatabaseName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synchronization_state_desc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SyncState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synchronization_health_desc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HealthStatus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redo_queue_size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RedoQueueKB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log_send_queue_size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LogSendQueueKB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dm_hadr_database_replica_states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availability_replicas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replica_id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availability_databases_cluster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group_database_id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group_database_id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تنظیم بهینهٔ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</w:rPr>
              <w:t>MAXDOP (Max Degree of Parallelism)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OLTP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ماهیت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تراکنشی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سریع،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max degree of parallelism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تعداد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NUMA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 xml:space="preserve">هشدار پیکربندی حافظه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8B6914"/>
                <w:lang w:val="en-US" w:bidi="fa-IR"/>
                <w:rtl w:val="0"/>
              </w:rPr>
              <w:t>(Max Server Memory Warning)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Max Server 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حداقل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گیگابایت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کمتر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Host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RAM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تعیین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سیستم‌عامل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کمبود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Starvation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مواجه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نشود.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مقایسه شاخص‌های کلیدی کارایی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(Key Performance Indicators)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ابزار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Apache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JMeter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سناریوی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همزمانی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۵۰۰۰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گرفت.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آزمون‌ها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سیستم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(Component)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تکنولوژی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مورد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استفاده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شاخص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کارایی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(KPI)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هدف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(Target)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اندازه‌گیری‌شده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پیام‌رسانی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رویدادها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Apache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Kafka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3.4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Throughput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&gt;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50,000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msg/sec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68,500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msg/sec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ذخیره‌سازی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NVMe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SSD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RAID-10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Random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IOPS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&gt;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80,000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IOPS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94,200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IOPS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لایه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موقت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(Cache)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7.2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Cluster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p99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Latency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&lt;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2.0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1.15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پرس‌وجوهای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پیچیده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Columnstore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Index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Execution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Duration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&lt;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250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142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خروجی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آپاچی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کافکا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ساختاریافته: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"benchmark_suite"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"OLTP-Throughput-Test"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"concurrency_level"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"component"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"Apache Kafka 3.4"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"duration_seconds"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300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"total_messages_processed"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20550000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"throughput_msg_per_sec"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68500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"latency_p95_ms"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0.85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"latency_p99_ms"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1.15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"PASSED"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جهت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محاسبه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تحلیل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صدک‌های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Percentiles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calculate_latency_metrics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  <w:rtl w:val="0"/>
              </w:rPr>
              <w:t>"""محاسبه شاخص‌های تاخیر p50، p95 و p99 برحسب میلی‌ثانیه"""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sorted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len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0.95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0.99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گراف مقایسه مصرف پردازنده و توان عملیاتی در طول تست فشار" title="گراف مقایسه مصرف پردازنده و توان عملیاتی در طول تست فشا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۱.۳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دستورالعمل‌های عملیاتی و نگه‌داری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(Maintenance Guidelines)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حفظ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بالاترین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هفتگی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شامل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شاخص‌ها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Index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Rebuild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&amp;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Reorganize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روی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جداول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پراکندگی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بیش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۲۰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درصد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به‌روزرسانی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آمارها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Update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Statistics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with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FullScan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صورت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ساعات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کم‌ترافیک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گزارش‌های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Deadlock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Analysis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اصلاح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تراکنش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سطح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نرم‌افزار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ایندکس‌ها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'mssql'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tableName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fragmentationPercent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checkFragmentation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OBJECT_NAME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object_id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tableName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avg_fragmentation_in_percent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fragmentationPercent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dm_db_index_physical_stats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'LIMITED'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avg_fragmentation_in_percent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request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4648200" cy="6991350"/>
            <wp:docPr id="3" name="Picture 3" descr="نمای دیاگرام فیزیکی سخت‌افزار و چیدمان سرورها در رک دیتاسنتر" title="نمای دیاگرام فیزیکی سخت‌افزار و چیدمان سرورها در رک دیتاسنت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991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50185" w:name="بررسی-عملکرد-پایگاه-داده-و-بنچمارک-سیستم"/>
    <w:bookmarkEnd w:id="50185">
      <w:bookmarkStart w:id="38474" w:name="معماری-کلاستر-با-قابلیت-دسترسیپذیر-بالا-"/>
      <w:bookmarkEnd w:id="38474"/>
      <w:bookmarkStart w:id="14019" w:name="مقایسه-شاخصهای-کلیدی-کارایی-key-performa"/>
      <w:bookmarkEnd w:id="14019"/>
      <w:bookmarkStart w:id="45384" w:name="دستورالعملهای-عملیاتی-و-نگهداری-maintena"/>
      <w:bookmarkEnd w:id="45384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