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راهنمای جامع معماری سیستم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(System Architecture Guide)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کیفیت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بصری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نویسه‌های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راست‌به‌چپ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(RTL)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نویسه‌های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لاتین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(LTR)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نشانه‌گذاری‌های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ترکیبی،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عبارات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پرانتزی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طراحی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مدیریت نسخه‌ها و شناسه‌ها (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Version Management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&amp;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Identifiers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رفتارهای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نگارشی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گوناگون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آدرس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مستندات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رسمی: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https://developer.mozilla.org/en-US/docs/Web/HTTP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وب‌سرویس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https://api.example.com:8443/v1/auth?redirect_uri=/dashboard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فایل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پیکربندی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مسیر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/etc/nginx/conf.d/proxy.conf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لاگ‌ها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/var/log/audit.log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قرار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دارد.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نسخه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فعلی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v2.1.0-rc1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نگارش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پیش‌نیاز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Python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3.11.8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نسخهٔ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۲.۱.۰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ویرایش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۳.۴.۲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کلاینت‌های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همراه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منتشر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شماره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سفارش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فارسی: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۰۱۲۳۴۵۶۷۸۹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رهگیری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عربی: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٠١٢٣٤٥٦٧٨٩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شناسه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لاتین: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0123456789.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احراز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مرکزی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Central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Authentication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Service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توکن‌های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نشست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Session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Tokens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پیکربندی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شدند.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تنظیمات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امنیتی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راهنمای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جامع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مدیران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سامانه)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باید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تمام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ماژول‌ها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رعایت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شود.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بسته‌های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نرم‌افزاری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(v1.2.3)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کلیدهای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(AKIA_EXAMPLE_123)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اعتبارسنجی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شدند.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آیا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صحت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تنظیمات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اطمینان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دارید؟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بله؛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عملیات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موفقیت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۱۰۰٪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(«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تأییدیه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نهایی»).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 مهم در پیکربندی زیرساخت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تغییرات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فایل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/etc/systemd/system/app.service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پس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دستور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systemctl daemon-reload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اعمال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خواهد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شد.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استاندارد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ارزیابی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خط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Quote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Right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Bar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چینش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پاراگراف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محیط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راست‌به‌چپ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1" name="Picture 1" descr="معماری ارتباطی ماژول‌ها" title="معماری ارتباطی ماژول‌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شکل ۱-۱. معماری جامع ماژول‌های سامانه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جدول وضعیت ماژول‌ها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(Modules Status Matrix)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سازگاری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ستون‌ها،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چینش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راست‌به‌چپ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سلول‌های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آدرس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اینترنتی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نشان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می‌دهد: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شناسه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سرویس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Service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ID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نسخه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نرم‌افزار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پورت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دسترسی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همگام‌سازی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آدرس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سلامت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Health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Endpoint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srv-auth-01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نسخهٔ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۲.۱.۰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8080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همگام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(Active)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https://auth.internal/health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srv-data-02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v3.0.4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9092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آماده‌سازی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https://data.internal/healthz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