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494B57" w14:textId="77777777" w:rsidR="00B103F2" w:rsidRDefault="00B103F2" w:rsidP="00B103F2">
      <w:pPr>
        <w:pStyle w:val="Heading1"/>
      </w:pPr>
      <w:r>
        <w:lastRenderedPageBreak/>
        <w:t>6. Architecture Governance</w:t>
      </w:r>
    </w:p>
    <w:p w14:paraId="4EDC0C91" w14:textId="77777777" w:rsidR="00B103F2" w:rsidRDefault="00B103F2" w:rsidP="00B103F2">
      <w:r>
        <w:t>Master Engineering Prompt</w:t>
      </w:r>
    </w:p>
    <w:p w14:paraId="6ADAE6D9" w14:textId="77777777" w:rsidR="00B103F2" w:rsidRDefault="00B103F2" w:rsidP="00B103F2">
      <w:r>
        <w:t>Enterprise System Management (ESM) Platform (ESM) &amp; Central Knowledge Repository (CKR)</w:t>
      </w:r>
    </w:p>
    <w:p w14:paraId="6AD6FA4E" w14:textId="77777777" w:rsidR="00B103F2" w:rsidRDefault="00B103F2" w:rsidP="00B103F2">
      <w:r>
        <w:t>Special Agro-Industrial Processing Zones (SAPZ) Programme</w:t>
      </w:r>
    </w:p>
    <w:p w14:paraId="544D7CB1" w14:textId="77777777" w:rsidR="00B103F2" w:rsidRDefault="00B103F2" w:rsidP="00B103F2">
      <w:r>
        <w:t>Federal Republic of Nigeria</w:t>
      </w:r>
    </w:p>
    <w:p w14:paraId="3BB583F8" w14:textId="77777777" w:rsidR="00B103F2" w:rsidRDefault="000062C3" w:rsidP="00B103F2">
      <w:r>
        <w:rPr>
          <w:noProof/>
        </w:rPr>
        <w:pict w14:anchorId="60A82454">
          <v:rect id="_x0000_i2332" style="width:0;height:1.5pt" o:hralign="center" o:hrstd="t" o:hr="t" fillcolor="#a0a0a0" stroked="f"/>
        </w:pict>
      </w:r>
    </w:p>
    <w:p w14:paraId="3D9489A0" w14:textId="77777777" w:rsidR="00B103F2" w:rsidRDefault="00B103F2" w:rsidP="00B103F2">
      <w:pPr>
        <w:pStyle w:val="Heading1"/>
      </w:pPr>
      <w:r>
        <w:t>6.1 Purpose</w:t>
      </w:r>
    </w:p>
    <w:p w14:paraId="06709260" w14:textId="77777777" w:rsidR="00B103F2" w:rsidRDefault="00B103F2" w:rsidP="00B103F2">
      <w:pPr>
        <w:pStyle w:val="NormalWeb"/>
      </w:pPr>
      <w:r>
        <w:t>The purpose of the Architecture Governance framework is to ensure that the Enterprise System Management (ESM) Platform and Central Knowledge Repository (CKR) are designed, developed, deployed, and maintained in a consistent, secure, scalable, and sustainable manner throughout the project lifecycle.</w:t>
      </w:r>
    </w:p>
    <w:p w14:paraId="27AC18C9" w14:textId="77777777" w:rsidR="00B103F2" w:rsidRDefault="00B103F2" w:rsidP="00B103F2">
      <w:pPr>
        <w:pStyle w:val="NormalWeb"/>
      </w:pPr>
      <w:r>
        <w:t>Architecture Governance establishes the policies, decision-making structures, standards, review mechanisms, and approval processes that guide all technical decisions.</w:t>
      </w:r>
    </w:p>
    <w:p w14:paraId="103F9B6F" w14:textId="77777777" w:rsidR="00B103F2" w:rsidRDefault="00B103F2" w:rsidP="00B103F2">
      <w:pPr>
        <w:pStyle w:val="NormalWeb"/>
      </w:pPr>
      <w:r>
        <w:t>Its objectives are to:</w:t>
      </w:r>
    </w:p>
    <w:p w14:paraId="733A9E94" w14:textId="77777777" w:rsidR="00B103F2" w:rsidRDefault="00B103F2" w:rsidP="00B103F2">
      <w:pPr>
        <w:pStyle w:val="NormalWeb"/>
        <w:numPr>
          <w:ilvl w:val="0"/>
          <w:numId w:val="85"/>
        </w:numPr>
      </w:pPr>
      <w:r>
        <w:t>Preserve architectural integrity.</w:t>
      </w:r>
    </w:p>
    <w:p w14:paraId="2AE288E1" w14:textId="77777777" w:rsidR="00B103F2" w:rsidRDefault="00B103F2" w:rsidP="00B103F2">
      <w:pPr>
        <w:pStyle w:val="NormalWeb"/>
        <w:numPr>
          <w:ilvl w:val="0"/>
          <w:numId w:val="85"/>
        </w:numPr>
      </w:pPr>
      <w:r>
        <w:t>Prevent uncontrolled technical changes.</w:t>
      </w:r>
    </w:p>
    <w:p w14:paraId="4FA9F5FB" w14:textId="77777777" w:rsidR="00B103F2" w:rsidRDefault="00B103F2" w:rsidP="00B103F2">
      <w:pPr>
        <w:pStyle w:val="NormalWeb"/>
        <w:numPr>
          <w:ilvl w:val="0"/>
          <w:numId w:val="85"/>
        </w:numPr>
      </w:pPr>
      <w:r>
        <w:t>Ensure consistency across all engineering outputs.</w:t>
      </w:r>
    </w:p>
    <w:p w14:paraId="464E7AA5" w14:textId="77777777" w:rsidR="00B103F2" w:rsidRDefault="00B103F2" w:rsidP="00B103F2">
      <w:pPr>
        <w:pStyle w:val="NormalWeb"/>
        <w:numPr>
          <w:ilvl w:val="0"/>
          <w:numId w:val="85"/>
        </w:numPr>
      </w:pPr>
      <w:r>
        <w:t>Maintain traceability to approved requirements.</w:t>
      </w:r>
    </w:p>
    <w:p w14:paraId="4BC3EB53" w14:textId="77777777" w:rsidR="00B103F2" w:rsidRDefault="00B103F2" w:rsidP="00B103F2">
      <w:pPr>
        <w:pStyle w:val="NormalWeb"/>
        <w:numPr>
          <w:ilvl w:val="0"/>
          <w:numId w:val="85"/>
        </w:numPr>
      </w:pPr>
      <w:r>
        <w:t>Manage technical risk.</w:t>
      </w:r>
    </w:p>
    <w:p w14:paraId="3627B1C2" w14:textId="77777777" w:rsidR="00B103F2" w:rsidRDefault="00B103F2" w:rsidP="00B103F2">
      <w:pPr>
        <w:pStyle w:val="NormalWeb"/>
        <w:numPr>
          <w:ilvl w:val="0"/>
          <w:numId w:val="85"/>
        </w:numPr>
      </w:pPr>
      <w:r>
        <w:t>Promote long-term maintainability.</w:t>
      </w:r>
    </w:p>
    <w:p w14:paraId="2BDB3AD1" w14:textId="77777777" w:rsidR="00B103F2" w:rsidRDefault="00B103F2" w:rsidP="00B103F2">
      <w:pPr>
        <w:pStyle w:val="NormalWeb"/>
        <w:numPr>
          <w:ilvl w:val="0"/>
          <w:numId w:val="85"/>
        </w:numPr>
      </w:pPr>
      <w:r>
        <w:t>Support enterprise-wide interoperability.</w:t>
      </w:r>
    </w:p>
    <w:p w14:paraId="146C2784" w14:textId="77777777" w:rsidR="00B103F2" w:rsidRDefault="00B103F2" w:rsidP="00B103F2">
      <w:pPr>
        <w:pStyle w:val="NormalWeb"/>
        <w:numPr>
          <w:ilvl w:val="0"/>
          <w:numId w:val="85"/>
        </w:numPr>
      </w:pPr>
      <w:r>
        <w:t>Enable controlled evolution of the platform.</w:t>
      </w:r>
    </w:p>
    <w:p w14:paraId="1434A04A" w14:textId="77777777" w:rsidR="00B103F2" w:rsidRDefault="00B103F2" w:rsidP="00B103F2">
      <w:pPr>
        <w:pStyle w:val="NormalWeb"/>
      </w:pPr>
      <w:r>
        <w:t>Every engineering artifact shall comply with this governance framework.</w:t>
      </w:r>
    </w:p>
    <w:p w14:paraId="41F5E63D" w14:textId="77777777" w:rsidR="00B103F2" w:rsidRDefault="000062C3" w:rsidP="00B103F2">
      <w:r>
        <w:rPr>
          <w:noProof/>
        </w:rPr>
        <w:pict w14:anchorId="47E1D03D">
          <v:rect id="_x0000_i2331" style="width:0;height:1.5pt" o:hralign="center" o:hrstd="t" o:hr="t" fillcolor="#a0a0a0" stroked="f"/>
        </w:pict>
      </w:r>
    </w:p>
    <w:p w14:paraId="118E8436" w14:textId="77777777" w:rsidR="00B103F2" w:rsidRDefault="00B103F2" w:rsidP="00B103F2">
      <w:pPr>
        <w:pStyle w:val="Heading1"/>
      </w:pPr>
      <w:r>
        <w:t>6.2 Governance Objectives</w:t>
      </w:r>
    </w:p>
    <w:p w14:paraId="2372BB20" w14:textId="77777777" w:rsidR="00B103F2" w:rsidRDefault="00B103F2" w:rsidP="00B103F2">
      <w:pPr>
        <w:pStyle w:val="NormalWeb"/>
      </w:pPr>
      <w:r>
        <w:t>The Architecture Governance Model shall ensure that:</w:t>
      </w:r>
    </w:p>
    <w:p w14:paraId="03817440" w14:textId="77777777" w:rsidR="00B103F2" w:rsidRDefault="00B103F2" w:rsidP="00B103F2">
      <w:pPr>
        <w:pStyle w:val="NormalWeb"/>
        <w:numPr>
          <w:ilvl w:val="0"/>
          <w:numId w:val="86"/>
        </w:numPr>
      </w:pPr>
      <w:r>
        <w:t>Every architectural decision aligns with the approved Enterprise Architecture Blueprint.</w:t>
      </w:r>
    </w:p>
    <w:p w14:paraId="18556284" w14:textId="77777777" w:rsidR="00B103F2" w:rsidRDefault="00B103F2" w:rsidP="00B103F2">
      <w:pPr>
        <w:pStyle w:val="NormalWeb"/>
        <w:numPr>
          <w:ilvl w:val="0"/>
          <w:numId w:val="86"/>
        </w:numPr>
      </w:pPr>
      <w:r>
        <w:t>All engineering activities support the business objectives of the SAPZ Programme.</w:t>
      </w:r>
    </w:p>
    <w:p w14:paraId="1EB11C53" w14:textId="77777777" w:rsidR="00B103F2" w:rsidRDefault="00B103F2" w:rsidP="00B103F2">
      <w:pPr>
        <w:pStyle w:val="NormalWeb"/>
        <w:numPr>
          <w:ilvl w:val="0"/>
          <w:numId w:val="86"/>
        </w:numPr>
      </w:pPr>
      <w:r>
        <w:t>Technology choices remain consistent across the solution.</w:t>
      </w:r>
    </w:p>
    <w:p w14:paraId="0B9862BD" w14:textId="77777777" w:rsidR="00B103F2" w:rsidRDefault="00B103F2" w:rsidP="00B103F2">
      <w:pPr>
        <w:pStyle w:val="NormalWeb"/>
        <w:numPr>
          <w:ilvl w:val="0"/>
          <w:numId w:val="86"/>
        </w:numPr>
      </w:pPr>
      <w:r>
        <w:t>Technical debt is actively managed.</w:t>
      </w:r>
    </w:p>
    <w:p w14:paraId="7010A42E" w14:textId="77777777" w:rsidR="00B103F2" w:rsidRDefault="00B103F2" w:rsidP="00B103F2">
      <w:pPr>
        <w:pStyle w:val="NormalWeb"/>
        <w:numPr>
          <w:ilvl w:val="0"/>
          <w:numId w:val="86"/>
        </w:numPr>
      </w:pPr>
      <w:r>
        <w:lastRenderedPageBreak/>
        <w:t>Security and compliance are embedded into every architectural decision.</w:t>
      </w:r>
    </w:p>
    <w:p w14:paraId="49776967" w14:textId="77777777" w:rsidR="00B103F2" w:rsidRDefault="00B103F2" w:rsidP="00B103F2">
      <w:pPr>
        <w:pStyle w:val="NormalWeb"/>
        <w:numPr>
          <w:ilvl w:val="0"/>
          <w:numId w:val="86"/>
        </w:numPr>
      </w:pPr>
      <w:r>
        <w:t>New functionality does not compromise existing capabilities.</w:t>
      </w:r>
    </w:p>
    <w:p w14:paraId="05137574" w14:textId="77777777" w:rsidR="00B103F2" w:rsidRDefault="00B103F2" w:rsidP="00B103F2">
      <w:pPr>
        <w:pStyle w:val="NormalWeb"/>
        <w:numPr>
          <w:ilvl w:val="0"/>
          <w:numId w:val="86"/>
        </w:numPr>
      </w:pPr>
      <w:r>
        <w:t>Future enhancements can be introduced without destabilizing the platform.</w:t>
      </w:r>
    </w:p>
    <w:p w14:paraId="568D9F3B" w14:textId="77777777" w:rsidR="00B103F2" w:rsidRDefault="00B103F2" w:rsidP="00B103F2">
      <w:pPr>
        <w:pStyle w:val="NormalWeb"/>
        <w:numPr>
          <w:ilvl w:val="0"/>
          <w:numId w:val="86"/>
        </w:numPr>
      </w:pPr>
      <w:r>
        <w:t>Engineering decisions remain transparent and fully documented.</w:t>
      </w:r>
    </w:p>
    <w:p w14:paraId="12228E33" w14:textId="77777777" w:rsidR="00B103F2" w:rsidRDefault="000062C3" w:rsidP="00B103F2">
      <w:r>
        <w:rPr>
          <w:noProof/>
        </w:rPr>
        <w:pict w14:anchorId="1351A88A">
          <v:rect id="_x0000_i2330" style="width:0;height:1.5pt" o:hralign="center" o:hrstd="t" o:hr="t" fillcolor="#a0a0a0" stroked="f"/>
        </w:pict>
      </w:r>
    </w:p>
    <w:p w14:paraId="52B6065B" w14:textId="77777777" w:rsidR="00B103F2" w:rsidRDefault="00B103F2" w:rsidP="00B103F2">
      <w:pPr>
        <w:pStyle w:val="Heading1"/>
      </w:pPr>
      <w:r>
        <w:t>6.3 Architecture Governance Principles</w:t>
      </w:r>
    </w:p>
    <w:p w14:paraId="2C1EA401" w14:textId="77777777" w:rsidR="00B103F2" w:rsidRDefault="00B103F2" w:rsidP="00B103F2">
      <w:pPr>
        <w:pStyle w:val="NormalWeb"/>
      </w:pPr>
      <w:r>
        <w:t>The governance process shall be guided by the following principles.</w:t>
      </w:r>
    </w:p>
    <w:p w14:paraId="2E869720" w14:textId="77777777" w:rsidR="00B103F2" w:rsidRDefault="00B103F2" w:rsidP="00B103F2">
      <w:pPr>
        <w:pStyle w:val="Heading3"/>
      </w:pPr>
      <w:r>
        <w:t>Business Alignment</w:t>
      </w:r>
    </w:p>
    <w:p w14:paraId="7C607B84" w14:textId="77777777" w:rsidR="00B103F2" w:rsidRDefault="00B103F2" w:rsidP="00B103F2">
      <w:pPr>
        <w:pStyle w:val="NormalWeb"/>
      </w:pPr>
      <w:r>
        <w:t>Architecture exists to enable business capabilities.</w:t>
      </w:r>
    </w:p>
    <w:p w14:paraId="1C6F6F71" w14:textId="77777777" w:rsidR="00B103F2" w:rsidRDefault="00B103F2" w:rsidP="00B103F2">
      <w:pPr>
        <w:pStyle w:val="NormalWeb"/>
      </w:pPr>
      <w:r>
        <w:t>No architectural decision shall be made solely on technical preference.</w:t>
      </w:r>
    </w:p>
    <w:p w14:paraId="7A12F885" w14:textId="77777777" w:rsidR="00B103F2" w:rsidRDefault="00B103F2" w:rsidP="00B103F2">
      <w:pPr>
        <w:pStyle w:val="NormalWeb"/>
      </w:pPr>
      <w:r>
        <w:t>Every design decision must demonstrate measurable business value.</w:t>
      </w:r>
    </w:p>
    <w:p w14:paraId="44D5088B" w14:textId="77777777" w:rsidR="00B103F2" w:rsidRDefault="000062C3" w:rsidP="00B103F2">
      <w:r>
        <w:rPr>
          <w:noProof/>
        </w:rPr>
        <w:pict w14:anchorId="540C17AD">
          <v:rect id="_x0000_i2329" style="width:0;height:1.5pt" o:hralign="center" o:hrstd="t" o:hr="t" fillcolor="#a0a0a0" stroked="f"/>
        </w:pict>
      </w:r>
    </w:p>
    <w:p w14:paraId="3BB58A7F" w14:textId="77777777" w:rsidR="00B103F2" w:rsidRDefault="00B103F2" w:rsidP="00B103F2">
      <w:pPr>
        <w:pStyle w:val="Heading3"/>
      </w:pPr>
      <w:r>
        <w:t>Enterprise Consistency</w:t>
      </w:r>
    </w:p>
    <w:p w14:paraId="3E8F0759" w14:textId="77777777" w:rsidR="00B103F2" w:rsidRDefault="00B103F2" w:rsidP="00B103F2">
      <w:pPr>
        <w:pStyle w:val="NormalWeb"/>
      </w:pPr>
      <w:r>
        <w:t>The platform shall maintain a consistent architecture across:</w:t>
      </w:r>
    </w:p>
    <w:p w14:paraId="1019B9AD" w14:textId="77777777" w:rsidR="00B103F2" w:rsidRDefault="00B103F2" w:rsidP="00B103F2">
      <w:pPr>
        <w:pStyle w:val="NormalWeb"/>
        <w:numPr>
          <w:ilvl w:val="0"/>
          <w:numId w:val="87"/>
        </w:numPr>
      </w:pPr>
      <w:r>
        <w:t>User Interfaces</w:t>
      </w:r>
    </w:p>
    <w:p w14:paraId="45F4DB3E" w14:textId="77777777" w:rsidR="00B103F2" w:rsidRDefault="00B103F2" w:rsidP="00B103F2">
      <w:pPr>
        <w:pStyle w:val="NormalWeb"/>
        <w:numPr>
          <w:ilvl w:val="0"/>
          <w:numId w:val="87"/>
        </w:numPr>
      </w:pPr>
      <w:r>
        <w:t>APIs</w:t>
      </w:r>
    </w:p>
    <w:p w14:paraId="5D8BB89B" w14:textId="77777777" w:rsidR="00B103F2" w:rsidRDefault="00B103F2" w:rsidP="00B103F2">
      <w:pPr>
        <w:pStyle w:val="NormalWeb"/>
        <w:numPr>
          <w:ilvl w:val="0"/>
          <w:numId w:val="87"/>
        </w:numPr>
      </w:pPr>
      <w:r>
        <w:t>Services</w:t>
      </w:r>
    </w:p>
    <w:p w14:paraId="5435FF67" w14:textId="77777777" w:rsidR="00B103F2" w:rsidRDefault="00B103F2" w:rsidP="00B103F2">
      <w:pPr>
        <w:pStyle w:val="NormalWeb"/>
        <w:numPr>
          <w:ilvl w:val="0"/>
          <w:numId w:val="87"/>
        </w:numPr>
      </w:pPr>
      <w:r>
        <w:t>Database</w:t>
      </w:r>
    </w:p>
    <w:p w14:paraId="3693FE3E" w14:textId="77777777" w:rsidR="00B103F2" w:rsidRDefault="00B103F2" w:rsidP="00B103F2">
      <w:pPr>
        <w:pStyle w:val="NormalWeb"/>
        <w:numPr>
          <w:ilvl w:val="0"/>
          <w:numId w:val="87"/>
        </w:numPr>
      </w:pPr>
      <w:r>
        <w:t>Security</w:t>
      </w:r>
    </w:p>
    <w:p w14:paraId="668D529C" w14:textId="77777777" w:rsidR="00B103F2" w:rsidRDefault="00B103F2" w:rsidP="00B103F2">
      <w:pPr>
        <w:pStyle w:val="NormalWeb"/>
        <w:numPr>
          <w:ilvl w:val="0"/>
          <w:numId w:val="87"/>
        </w:numPr>
      </w:pPr>
      <w:r>
        <w:t>Deployment</w:t>
      </w:r>
    </w:p>
    <w:p w14:paraId="56A70C74" w14:textId="77777777" w:rsidR="00B103F2" w:rsidRDefault="00B103F2" w:rsidP="00B103F2">
      <w:pPr>
        <w:pStyle w:val="NormalWeb"/>
        <w:numPr>
          <w:ilvl w:val="0"/>
          <w:numId w:val="87"/>
        </w:numPr>
      </w:pPr>
      <w:r>
        <w:t>Integration</w:t>
      </w:r>
    </w:p>
    <w:p w14:paraId="6195998D" w14:textId="77777777" w:rsidR="00B103F2" w:rsidRDefault="00B103F2" w:rsidP="00B103F2">
      <w:pPr>
        <w:pStyle w:val="NormalWeb"/>
        <w:numPr>
          <w:ilvl w:val="0"/>
          <w:numId w:val="87"/>
        </w:numPr>
      </w:pPr>
      <w:r>
        <w:t>Monitoring</w:t>
      </w:r>
    </w:p>
    <w:p w14:paraId="4330A724" w14:textId="77777777" w:rsidR="00B103F2" w:rsidRDefault="00B103F2" w:rsidP="00B103F2">
      <w:pPr>
        <w:pStyle w:val="NormalWeb"/>
        <w:numPr>
          <w:ilvl w:val="0"/>
          <w:numId w:val="87"/>
        </w:numPr>
      </w:pPr>
      <w:r>
        <w:t>AI components</w:t>
      </w:r>
    </w:p>
    <w:p w14:paraId="3C88DFA7" w14:textId="77777777" w:rsidR="00B103F2" w:rsidRDefault="00B103F2" w:rsidP="00B103F2">
      <w:pPr>
        <w:pStyle w:val="NormalWeb"/>
      </w:pPr>
      <w:r>
        <w:t>All modules shall follow the same engineering conventions.</w:t>
      </w:r>
    </w:p>
    <w:p w14:paraId="69F8DFC2" w14:textId="77777777" w:rsidR="00B103F2" w:rsidRDefault="000062C3" w:rsidP="00B103F2">
      <w:r>
        <w:rPr>
          <w:noProof/>
        </w:rPr>
        <w:pict w14:anchorId="730315C8">
          <v:rect id="_x0000_i2328" style="width:0;height:1.5pt" o:hralign="center" o:hrstd="t" o:hr="t" fillcolor="#a0a0a0" stroked="f"/>
        </w:pict>
      </w:r>
    </w:p>
    <w:p w14:paraId="0BAD0A5E" w14:textId="77777777" w:rsidR="00B103F2" w:rsidRDefault="00B103F2" w:rsidP="00B103F2">
      <w:pPr>
        <w:pStyle w:val="Heading3"/>
      </w:pPr>
      <w:r>
        <w:t>Standards First</w:t>
      </w:r>
    </w:p>
    <w:p w14:paraId="0873796A" w14:textId="77777777" w:rsidR="00B103F2" w:rsidRDefault="00B103F2" w:rsidP="00B103F2">
      <w:pPr>
        <w:pStyle w:val="NormalWeb"/>
      </w:pPr>
      <w:r>
        <w:t>Whenever an accepted industry standard exists, it shall be preferred over proprietary or custom solutions.</w:t>
      </w:r>
    </w:p>
    <w:p w14:paraId="51059300" w14:textId="77777777" w:rsidR="00B103F2" w:rsidRDefault="00B103F2" w:rsidP="00B103F2">
      <w:pPr>
        <w:pStyle w:val="NormalWeb"/>
      </w:pPr>
      <w:r>
        <w:t>Examples include:</w:t>
      </w:r>
    </w:p>
    <w:p w14:paraId="5DE54961" w14:textId="77777777" w:rsidR="00B103F2" w:rsidRDefault="00B103F2" w:rsidP="00B103F2">
      <w:pPr>
        <w:pStyle w:val="NormalWeb"/>
        <w:numPr>
          <w:ilvl w:val="0"/>
          <w:numId w:val="88"/>
        </w:numPr>
      </w:pPr>
      <w:r>
        <w:t>REST APIs</w:t>
      </w:r>
    </w:p>
    <w:p w14:paraId="403CFB09" w14:textId="77777777" w:rsidR="00B103F2" w:rsidRDefault="00B103F2" w:rsidP="00B103F2">
      <w:pPr>
        <w:pStyle w:val="NormalWeb"/>
        <w:numPr>
          <w:ilvl w:val="0"/>
          <w:numId w:val="88"/>
        </w:numPr>
      </w:pPr>
      <w:r>
        <w:lastRenderedPageBreak/>
        <w:t>OAuth 2.0 / OpenID Connect</w:t>
      </w:r>
    </w:p>
    <w:p w14:paraId="7E775837" w14:textId="77777777" w:rsidR="00B103F2" w:rsidRDefault="00B103F2" w:rsidP="00B103F2">
      <w:pPr>
        <w:pStyle w:val="NormalWeb"/>
        <w:numPr>
          <w:ilvl w:val="0"/>
          <w:numId w:val="88"/>
        </w:numPr>
      </w:pPr>
      <w:r>
        <w:t>JWT</w:t>
      </w:r>
    </w:p>
    <w:p w14:paraId="43802EEA" w14:textId="77777777" w:rsidR="00B103F2" w:rsidRDefault="00B103F2" w:rsidP="00B103F2">
      <w:pPr>
        <w:pStyle w:val="NormalWeb"/>
        <w:numPr>
          <w:ilvl w:val="0"/>
          <w:numId w:val="88"/>
        </w:numPr>
      </w:pPr>
      <w:r>
        <w:t>OpenAPI Specification</w:t>
      </w:r>
    </w:p>
    <w:p w14:paraId="2794A74B" w14:textId="77777777" w:rsidR="00B103F2" w:rsidRDefault="00B103F2" w:rsidP="00B103F2">
      <w:pPr>
        <w:pStyle w:val="NormalWeb"/>
        <w:numPr>
          <w:ilvl w:val="0"/>
          <w:numId w:val="88"/>
        </w:numPr>
      </w:pPr>
      <w:r>
        <w:t>JSON</w:t>
      </w:r>
    </w:p>
    <w:p w14:paraId="0CE2AB63" w14:textId="77777777" w:rsidR="00B103F2" w:rsidRDefault="00B103F2" w:rsidP="00B103F2">
      <w:pPr>
        <w:pStyle w:val="NormalWeb"/>
        <w:numPr>
          <w:ilvl w:val="0"/>
          <w:numId w:val="88"/>
        </w:numPr>
      </w:pPr>
      <w:r>
        <w:t>HTTPS/TLS</w:t>
      </w:r>
    </w:p>
    <w:p w14:paraId="6ED59ED9" w14:textId="77777777" w:rsidR="00B103F2" w:rsidRDefault="00B103F2" w:rsidP="00B103F2">
      <w:pPr>
        <w:pStyle w:val="NormalWeb"/>
        <w:numPr>
          <w:ilvl w:val="0"/>
          <w:numId w:val="88"/>
        </w:numPr>
      </w:pPr>
      <w:r>
        <w:t>WCAG</w:t>
      </w:r>
    </w:p>
    <w:p w14:paraId="143BD948" w14:textId="77777777" w:rsidR="00B103F2" w:rsidRDefault="00B103F2" w:rsidP="00B103F2">
      <w:pPr>
        <w:pStyle w:val="NormalWeb"/>
        <w:numPr>
          <w:ilvl w:val="0"/>
          <w:numId w:val="88"/>
        </w:numPr>
      </w:pPr>
      <w:r>
        <w:t>OWASP</w:t>
      </w:r>
    </w:p>
    <w:p w14:paraId="570B4897" w14:textId="77777777" w:rsidR="00B103F2" w:rsidRDefault="00B103F2" w:rsidP="00B103F2">
      <w:pPr>
        <w:pStyle w:val="NormalWeb"/>
        <w:numPr>
          <w:ilvl w:val="0"/>
          <w:numId w:val="88"/>
        </w:numPr>
      </w:pPr>
      <w:r>
        <w:t>Docker</w:t>
      </w:r>
    </w:p>
    <w:p w14:paraId="66ECB3DA" w14:textId="77777777" w:rsidR="00B103F2" w:rsidRDefault="00B103F2" w:rsidP="00B103F2">
      <w:pPr>
        <w:pStyle w:val="NormalWeb"/>
        <w:numPr>
          <w:ilvl w:val="0"/>
          <w:numId w:val="88"/>
        </w:numPr>
      </w:pPr>
      <w:r>
        <w:t>Kubernetes</w:t>
      </w:r>
    </w:p>
    <w:p w14:paraId="21BC9AB9" w14:textId="77777777" w:rsidR="00B103F2" w:rsidRDefault="00B103F2" w:rsidP="00B103F2">
      <w:pPr>
        <w:pStyle w:val="NormalWeb"/>
        <w:numPr>
          <w:ilvl w:val="0"/>
          <w:numId w:val="88"/>
        </w:numPr>
      </w:pPr>
      <w:r>
        <w:t>Git</w:t>
      </w:r>
    </w:p>
    <w:p w14:paraId="5B886D98" w14:textId="77777777" w:rsidR="00B103F2" w:rsidRDefault="00B103F2" w:rsidP="00B103F2">
      <w:pPr>
        <w:pStyle w:val="NormalWeb"/>
        <w:numPr>
          <w:ilvl w:val="0"/>
          <w:numId w:val="88"/>
        </w:numPr>
      </w:pPr>
      <w:r>
        <w:t>CI/CD best practices</w:t>
      </w:r>
    </w:p>
    <w:p w14:paraId="1BE13783" w14:textId="77777777" w:rsidR="00B103F2" w:rsidRDefault="000062C3" w:rsidP="00B103F2">
      <w:r>
        <w:rPr>
          <w:noProof/>
        </w:rPr>
        <w:pict w14:anchorId="5ABB3E43">
          <v:rect id="_x0000_i2327" style="width:0;height:1.5pt" o:hralign="center" o:hrstd="t" o:hr="t" fillcolor="#a0a0a0" stroked="f"/>
        </w:pict>
      </w:r>
    </w:p>
    <w:p w14:paraId="2A1B6785" w14:textId="77777777" w:rsidR="00B103F2" w:rsidRDefault="00B103F2" w:rsidP="00B103F2">
      <w:pPr>
        <w:pStyle w:val="Heading3"/>
      </w:pPr>
      <w:r>
        <w:t>Controlled Change</w:t>
      </w:r>
    </w:p>
    <w:p w14:paraId="785F255E" w14:textId="77777777" w:rsidR="00B103F2" w:rsidRDefault="00B103F2" w:rsidP="00B103F2">
      <w:pPr>
        <w:pStyle w:val="NormalWeb"/>
      </w:pPr>
      <w:r>
        <w:t>Architecture changes shall only occur after formal review and approval.</w:t>
      </w:r>
    </w:p>
    <w:p w14:paraId="75296EFF" w14:textId="77777777" w:rsidR="00B103F2" w:rsidRDefault="00B103F2" w:rsidP="00B103F2">
      <w:pPr>
        <w:pStyle w:val="NormalWeb"/>
      </w:pPr>
      <w:r>
        <w:t>No engineer shall introduce:</w:t>
      </w:r>
    </w:p>
    <w:p w14:paraId="51942366" w14:textId="77777777" w:rsidR="00B103F2" w:rsidRDefault="00B103F2" w:rsidP="00B103F2">
      <w:pPr>
        <w:pStyle w:val="NormalWeb"/>
        <w:numPr>
          <w:ilvl w:val="0"/>
          <w:numId w:val="89"/>
        </w:numPr>
      </w:pPr>
      <w:r>
        <w:t>New frameworks</w:t>
      </w:r>
    </w:p>
    <w:p w14:paraId="3B1ED626" w14:textId="77777777" w:rsidR="00B103F2" w:rsidRDefault="00B103F2" w:rsidP="00B103F2">
      <w:pPr>
        <w:pStyle w:val="NormalWeb"/>
        <w:numPr>
          <w:ilvl w:val="0"/>
          <w:numId w:val="89"/>
        </w:numPr>
      </w:pPr>
      <w:r>
        <w:t>New databases</w:t>
      </w:r>
    </w:p>
    <w:p w14:paraId="290A3E55" w14:textId="77777777" w:rsidR="00B103F2" w:rsidRDefault="00B103F2" w:rsidP="00B103F2">
      <w:pPr>
        <w:pStyle w:val="NormalWeb"/>
        <w:numPr>
          <w:ilvl w:val="0"/>
          <w:numId w:val="89"/>
        </w:numPr>
      </w:pPr>
      <w:r>
        <w:t>New infrastructure</w:t>
      </w:r>
    </w:p>
    <w:p w14:paraId="09060425" w14:textId="77777777" w:rsidR="00B103F2" w:rsidRDefault="00B103F2" w:rsidP="00B103F2">
      <w:pPr>
        <w:pStyle w:val="NormalWeb"/>
        <w:numPr>
          <w:ilvl w:val="0"/>
          <w:numId w:val="89"/>
        </w:numPr>
      </w:pPr>
      <w:r>
        <w:t>New architectural patterns</w:t>
      </w:r>
    </w:p>
    <w:p w14:paraId="46D9BAEF" w14:textId="77777777" w:rsidR="00B103F2" w:rsidRDefault="00B103F2" w:rsidP="00B103F2">
      <w:pPr>
        <w:pStyle w:val="NormalWeb"/>
        <w:numPr>
          <w:ilvl w:val="0"/>
          <w:numId w:val="89"/>
        </w:numPr>
      </w:pPr>
      <w:r>
        <w:t>New authentication models</w:t>
      </w:r>
    </w:p>
    <w:p w14:paraId="29E54535" w14:textId="77777777" w:rsidR="00B103F2" w:rsidRDefault="00B103F2" w:rsidP="00B103F2">
      <w:pPr>
        <w:pStyle w:val="NormalWeb"/>
      </w:pPr>
      <w:r>
        <w:t>without documented approval.</w:t>
      </w:r>
    </w:p>
    <w:p w14:paraId="5B9CC8AF" w14:textId="77777777" w:rsidR="00B103F2" w:rsidRDefault="000062C3" w:rsidP="00B103F2">
      <w:r>
        <w:rPr>
          <w:noProof/>
        </w:rPr>
        <w:pict w14:anchorId="3E227D16">
          <v:rect id="_x0000_i2326" style="width:0;height:1.5pt" o:hralign="center" o:hrstd="t" o:hr="t" fillcolor="#a0a0a0" stroked="f"/>
        </w:pict>
      </w:r>
    </w:p>
    <w:p w14:paraId="28CBD7E3" w14:textId="77777777" w:rsidR="00B103F2" w:rsidRDefault="00B103F2" w:rsidP="00B103F2">
      <w:pPr>
        <w:pStyle w:val="Heading3"/>
      </w:pPr>
      <w:r>
        <w:t>Long-Term Sustainability</w:t>
      </w:r>
    </w:p>
    <w:p w14:paraId="2F25F20A" w14:textId="77777777" w:rsidR="00B103F2" w:rsidRDefault="00B103F2" w:rsidP="00B103F2">
      <w:pPr>
        <w:pStyle w:val="NormalWeb"/>
      </w:pPr>
      <w:r>
        <w:t>Architecture decisions shall prioritize:</w:t>
      </w:r>
    </w:p>
    <w:p w14:paraId="5DC3238D" w14:textId="77777777" w:rsidR="00B103F2" w:rsidRDefault="00B103F2" w:rsidP="00B103F2">
      <w:pPr>
        <w:pStyle w:val="NormalWeb"/>
        <w:numPr>
          <w:ilvl w:val="0"/>
          <w:numId w:val="90"/>
        </w:numPr>
      </w:pPr>
      <w:r>
        <w:t>Maintainability</w:t>
      </w:r>
    </w:p>
    <w:p w14:paraId="2237C1B9" w14:textId="77777777" w:rsidR="00B103F2" w:rsidRDefault="00B103F2" w:rsidP="00B103F2">
      <w:pPr>
        <w:pStyle w:val="NormalWeb"/>
        <w:numPr>
          <w:ilvl w:val="0"/>
          <w:numId w:val="90"/>
        </w:numPr>
      </w:pPr>
      <w:r>
        <w:t>Scalability</w:t>
      </w:r>
    </w:p>
    <w:p w14:paraId="500FA674" w14:textId="77777777" w:rsidR="00B103F2" w:rsidRDefault="00B103F2" w:rsidP="00B103F2">
      <w:pPr>
        <w:pStyle w:val="NormalWeb"/>
        <w:numPr>
          <w:ilvl w:val="0"/>
          <w:numId w:val="90"/>
        </w:numPr>
      </w:pPr>
      <w:r>
        <w:t>Extensibility</w:t>
      </w:r>
    </w:p>
    <w:p w14:paraId="03719E97" w14:textId="77777777" w:rsidR="00B103F2" w:rsidRDefault="00B103F2" w:rsidP="00B103F2">
      <w:pPr>
        <w:pStyle w:val="NormalWeb"/>
        <w:numPr>
          <w:ilvl w:val="0"/>
          <w:numId w:val="90"/>
        </w:numPr>
      </w:pPr>
      <w:r>
        <w:t>Operational simplicity</w:t>
      </w:r>
    </w:p>
    <w:p w14:paraId="38DDB04B" w14:textId="77777777" w:rsidR="00B103F2" w:rsidRDefault="00B103F2" w:rsidP="00B103F2">
      <w:pPr>
        <w:pStyle w:val="NormalWeb"/>
        <w:numPr>
          <w:ilvl w:val="0"/>
          <w:numId w:val="90"/>
        </w:numPr>
      </w:pPr>
      <w:r>
        <w:t>Knowledge transfer</w:t>
      </w:r>
    </w:p>
    <w:p w14:paraId="2BC0F1E2" w14:textId="77777777" w:rsidR="00B103F2" w:rsidRDefault="00B103F2" w:rsidP="00B103F2">
      <w:pPr>
        <w:pStyle w:val="NormalWeb"/>
      </w:pPr>
      <w:r>
        <w:t>Short-term convenience shall never compromise long-term sustainability.</w:t>
      </w:r>
    </w:p>
    <w:p w14:paraId="240C2D44" w14:textId="77777777" w:rsidR="00B103F2" w:rsidRDefault="000062C3" w:rsidP="00B103F2">
      <w:r>
        <w:rPr>
          <w:noProof/>
        </w:rPr>
        <w:pict w14:anchorId="320448ED">
          <v:rect id="_x0000_i2325" style="width:0;height:1.5pt" o:hralign="center" o:hrstd="t" o:hr="t" fillcolor="#a0a0a0" stroked="f"/>
        </w:pict>
      </w:r>
    </w:p>
    <w:p w14:paraId="02314C18" w14:textId="77777777" w:rsidR="00B103F2" w:rsidRDefault="00B103F2" w:rsidP="00B103F2">
      <w:pPr>
        <w:pStyle w:val="Heading1"/>
      </w:pPr>
      <w:r>
        <w:t>6.4 Architecture Governance Structure</w:t>
      </w:r>
    </w:p>
    <w:p w14:paraId="3840E5A6" w14:textId="77777777" w:rsidR="00B103F2" w:rsidRDefault="00B103F2" w:rsidP="00B103F2">
      <w:pPr>
        <w:pStyle w:val="NormalWeb"/>
      </w:pPr>
      <w:r>
        <w:t>The project shall establish the following governance bodies.</w:t>
      </w:r>
    </w:p>
    <w:p w14:paraId="2CB6DC3D" w14:textId="77777777" w:rsidR="00B103F2" w:rsidRDefault="000062C3" w:rsidP="00B103F2">
      <w:r>
        <w:rPr>
          <w:noProof/>
        </w:rPr>
        <w:lastRenderedPageBreak/>
        <w:pict w14:anchorId="0A4C4A4F">
          <v:rect id="_x0000_i2324" style="width:0;height:1.5pt" o:hralign="center" o:hrstd="t" o:hr="t" fillcolor="#a0a0a0" stroked="f"/>
        </w:pict>
      </w:r>
    </w:p>
    <w:p w14:paraId="7E2BCCD9" w14:textId="77777777" w:rsidR="00B103F2" w:rsidRDefault="00B103F2" w:rsidP="00B103F2">
      <w:pPr>
        <w:pStyle w:val="Heading2"/>
      </w:pPr>
      <w:r>
        <w:t>Executive Steering Committee</w:t>
      </w:r>
    </w:p>
    <w:p w14:paraId="715EA5FA" w14:textId="77777777" w:rsidR="00B103F2" w:rsidRDefault="00B103F2" w:rsidP="00B103F2">
      <w:pPr>
        <w:pStyle w:val="NormalWeb"/>
      </w:pPr>
      <w:r>
        <w:t>Responsibilities:</w:t>
      </w:r>
    </w:p>
    <w:p w14:paraId="57125F7B" w14:textId="77777777" w:rsidR="00B103F2" w:rsidRDefault="00B103F2" w:rsidP="00B103F2">
      <w:pPr>
        <w:pStyle w:val="NormalWeb"/>
        <w:numPr>
          <w:ilvl w:val="0"/>
          <w:numId w:val="91"/>
        </w:numPr>
      </w:pPr>
      <w:r>
        <w:t>Strategic oversight.</w:t>
      </w:r>
    </w:p>
    <w:p w14:paraId="76E5CEAB" w14:textId="77777777" w:rsidR="00B103F2" w:rsidRDefault="00B103F2" w:rsidP="00B103F2">
      <w:pPr>
        <w:pStyle w:val="NormalWeb"/>
        <w:numPr>
          <w:ilvl w:val="0"/>
          <w:numId w:val="91"/>
        </w:numPr>
      </w:pPr>
      <w:r>
        <w:t>Approval of major programme decisions.</w:t>
      </w:r>
    </w:p>
    <w:p w14:paraId="69365FEB" w14:textId="77777777" w:rsidR="00B103F2" w:rsidRDefault="00B103F2" w:rsidP="00B103F2">
      <w:pPr>
        <w:pStyle w:val="NormalWeb"/>
        <w:numPr>
          <w:ilvl w:val="0"/>
          <w:numId w:val="91"/>
        </w:numPr>
      </w:pPr>
      <w:r>
        <w:t>Budget oversight.</w:t>
      </w:r>
    </w:p>
    <w:p w14:paraId="660AA67E" w14:textId="77777777" w:rsidR="00B103F2" w:rsidRDefault="00B103F2" w:rsidP="00B103F2">
      <w:pPr>
        <w:pStyle w:val="NormalWeb"/>
        <w:numPr>
          <w:ilvl w:val="0"/>
          <w:numId w:val="91"/>
        </w:numPr>
      </w:pPr>
      <w:r>
        <w:t>Resolution of executive-level issues.</w:t>
      </w:r>
    </w:p>
    <w:p w14:paraId="41A20DBC" w14:textId="77777777" w:rsidR="00B103F2" w:rsidRDefault="00B103F2" w:rsidP="00B103F2">
      <w:pPr>
        <w:pStyle w:val="NormalWeb"/>
        <w:numPr>
          <w:ilvl w:val="0"/>
          <w:numId w:val="91"/>
        </w:numPr>
      </w:pPr>
      <w:r>
        <w:t>Programme alignment.</w:t>
      </w:r>
    </w:p>
    <w:p w14:paraId="00F5B699" w14:textId="77777777" w:rsidR="00B103F2" w:rsidRDefault="00B103F2" w:rsidP="00B103F2">
      <w:pPr>
        <w:pStyle w:val="NormalWeb"/>
      </w:pPr>
      <w:r>
        <w:t>Decision Authority:</w:t>
      </w:r>
    </w:p>
    <w:p w14:paraId="6D6AC221" w14:textId="77777777" w:rsidR="00B103F2" w:rsidRDefault="00B103F2" w:rsidP="00B103F2">
      <w:pPr>
        <w:pStyle w:val="NormalWeb"/>
      </w:pPr>
      <w:r>
        <w:t>Strategic.</w:t>
      </w:r>
    </w:p>
    <w:p w14:paraId="33A64ED2" w14:textId="77777777" w:rsidR="00B103F2" w:rsidRDefault="000062C3" w:rsidP="00B103F2">
      <w:r>
        <w:rPr>
          <w:noProof/>
        </w:rPr>
        <w:pict w14:anchorId="7FE4A5E7">
          <v:rect id="_x0000_i2323" style="width:0;height:1.5pt" o:hralign="center" o:hrstd="t" o:hr="t" fillcolor="#a0a0a0" stroked="f"/>
        </w:pict>
      </w:r>
    </w:p>
    <w:p w14:paraId="0E2AA3A3" w14:textId="77777777" w:rsidR="00B103F2" w:rsidRDefault="00B103F2" w:rsidP="00B103F2">
      <w:pPr>
        <w:pStyle w:val="Heading2"/>
      </w:pPr>
      <w:r>
        <w:t>Project Management Office (PMO)</w:t>
      </w:r>
    </w:p>
    <w:p w14:paraId="14D4536C" w14:textId="77777777" w:rsidR="00B103F2" w:rsidRDefault="00B103F2" w:rsidP="00B103F2">
      <w:pPr>
        <w:pStyle w:val="NormalWeb"/>
      </w:pPr>
      <w:r>
        <w:t>Responsibilities:</w:t>
      </w:r>
    </w:p>
    <w:p w14:paraId="30911A58" w14:textId="77777777" w:rsidR="00B103F2" w:rsidRDefault="00B103F2" w:rsidP="00B103F2">
      <w:pPr>
        <w:pStyle w:val="NormalWeb"/>
        <w:numPr>
          <w:ilvl w:val="0"/>
          <w:numId w:val="92"/>
        </w:numPr>
      </w:pPr>
      <w:r>
        <w:t>Delivery governance.</w:t>
      </w:r>
    </w:p>
    <w:p w14:paraId="49AC8014" w14:textId="77777777" w:rsidR="00B103F2" w:rsidRDefault="00B103F2" w:rsidP="00B103F2">
      <w:pPr>
        <w:pStyle w:val="NormalWeb"/>
        <w:numPr>
          <w:ilvl w:val="0"/>
          <w:numId w:val="92"/>
        </w:numPr>
      </w:pPr>
      <w:r>
        <w:t>Schedule management.</w:t>
      </w:r>
    </w:p>
    <w:p w14:paraId="79BA5E7F" w14:textId="77777777" w:rsidR="00B103F2" w:rsidRDefault="00B103F2" w:rsidP="00B103F2">
      <w:pPr>
        <w:pStyle w:val="NormalWeb"/>
        <w:numPr>
          <w:ilvl w:val="0"/>
          <w:numId w:val="92"/>
        </w:numPr>
      </w:pPr>
      <w:r>
        <w:t>Scope management.</w:t>
      </w:r>
    </w:p>
    <w:p w14:paraId="7DC8292A" w14:textId="77777777" w:rsidR="00B103F2" w:rsidRDefault="00B103F2" w:rsidP="00B103F2">
      <w:pPr>
        <w:pStyle w:val="NormalWeb"/>
        <w:numPr>
          <w:ilvl w:val="0"/>
          <w:numId w:val="92"/>
        </w:numPr>
      </w:pPr>
      <w:r>
        <w:t>Resource coordination.</w:t>
      </w:r>
    </w:p>
    <w:p w14:paraId="02E03A34" w14:textId="77777777" w:rsidR="00B103F2" w:rsidRDefault="00B103F2" w:rsidP="00B103F2">
      <w:pPr>
        <w:pStyle w:val="NormalWeb"/>
        <w:numPr>
          <w:ilvl w:val="0"/>
          <w:numId w:val="92"/>
        </w:numPr>
      </w:pPr>
      <w:r>
        <w:t>Change control.</w:t>
      </w:r>
    </w:p>
    <w:p w14:paraId="6F259FCD" w14:textId="77777777" w:rsidR="00B103F2" w:rsidRDefault="00B103F2" w:rsidP="00B103F2">
      <w:pPr>
        <w:pStyle w:val="NormalWeb"/>
        <w:numPr>
          <w:ilvl w:val="0"/>
          <w:numId w:val="92"/>
        </w:numPr>
      </w:pPr>
      <w:r>
        <w:t>Reporting.</w:t>
      </w:r>
    </w:p>
    <w:p w14:paraId="11705D2F" w14:textId="77777777" w:rsidR="00B103F2" w:rsidRDefault="00B103F2" w:rsidP="00B103F2">
      <w:pPr>
        <w:pStyle w:val="NormalWeb"/>
      </w:pPr>
      <w:r>
        <w:t>Decision Authority:</w:t>
      </w:r>
    </w:p>
    <w:p w14:paraId="1EB39916" w14:textId="77777777" w:rsidR="00B103F2" w:rsidRDefault="00B103F2" w:rsidP="00B103F2">
      <w:pPr>
        <w:pStyle w:val="NormalWeb"/>
      </w:pPr>
      <w:r>
        <w:t>Project delivery.</w:t>
      </w:r>
    </w:p>
    <w:p w14:paraId="6B049FA1" w14:textId="77777777" w:rsidR="00B103F2" w:rsidRDefault="000062C3" w:rsidP="00B103F2">
      <w:r>
        <w:rPr>
          <w:noProof/>
        </w:rPr>
        <w:pict w14:anchorId="6253510B">
          <v:rect id="_x0000_i2322" style="width:0;height:1.5pt" o:hralign="center" o:hrstd="t" o:hr="t" fillcolor="#a0a0a0" stroked="f"/>
        </w:pict>
      </w:r>
    </w:p>
    <w:p w14:paraId="2B6CDDFF" w14:textId="77777777" w:rsidR="00B103F2" w:rsidRDefault="00B103F2" w:rsidP="00B103F2">
      <w:pPr>
        <w:pStyle w:val="Heading2"/>
      </w:pPr>
      <w:r>
        <w:t>Architecture Review Board (ARB)</w:t>
      </w:r>
    </w:p>
    <w:p w14:paraId="0A8D58E1" w14:textId="77777777" w:rsidR="00B103F2" w:rsidRDefault="00B103F2" w:rsidP="00B103F2">
      <w:pPr>
        <w:pStyle w:val="NormalWeb"/>
      </w:pPr>
      <w:r>
        <w:t>This is the primary technical decision-making body.</w:t>
      </w:r>
    </w:p>
    <w:p w14:paraId="6B977006" w14:textId="77777777" w:rsidR="00B103F2" w:rsidRDefault="00B103F2" w:rsidP="00B103F2">
      <w:pPr>
        <w:pStyle w:val="NormalWeb"/>
      </w:pPr>
      <w:r>
        <w:t>Responsibilities:</w:t>
      </w:r>
    </w:p>
    <w:p w14:paraId="2BB1908A" w14:textId="77777777" w:rsidR="00B103F2" w:rsidRDefault="00B103F2" w:rsidP="00B103F2">
      <w:pPr>
        <w:pStyle w:val="NormalWeb"/>
        <w:numPr>
          <w:ilvl w:val="0"/>
          <w:numId w:val="93"/>
        </w:numPr>
      </w:pPr>
      <w:r>
        <w:t>Review architecture.</w:t>
      </w:r>
    </w:p>
    <w:p w14:paraId="5602C96F" w14:textId="77777777" w:rsidR="00B103F2" w:rsidRDefault="00B103F2" w:rsidP="00B103F2">
      <w:pPr>
        <w:pStyle w:val="NormalWeb"/>
        <w:numPr>
          <w:ilvl w:val="0"/>
          <w:numId w:val="93"/>
        </w:numPr>
      </w:pPr>
      <w:r>
        <w:t>Approve technical standards.</w:t>
      </w:r>
    </w:p>
    <w:p w14:paraId="43F69638" w14:textId="77777777" w:rsidR="00B103F2" w:rsidRDefault="00B103F2" w:rsidP="00B103F2">
      <w:pPr>
        <w:pStyle w:val="NormalWeb"/>
        <w:numPr>
          <w:ilvl w:val="0"/>
          <w:numId w:val="93"/>
        </w:numPr>
      </w:pPr>
      <w:r>
        <w:t>Validate design decisions.</w:t>
      </w:r>
    </w:p>
    <w:p w14:paraId="65EDB596" w14:textId="77777777" w:rsidR="00B103F2" w:rsidRDefault="00B103F2" w:rsidP="00B103F2">
      <w:pPr>
        <w:pStyle w:val="NormalWeb"/>
        <w:numPr>
          <w:ilvl w:val="0"/>
          <w:numId w:val="93"/>
        </w:numPr>
      </w:pPr>
      <w:r>
        <w:t>Review integrations.</w:t>
      </w:r>
    </w:p>
    <w:p w14:paraId="6B5C3420" w14:textId="77777777" w:rsidR="00B103F2" w:rsidRDefault="00B103F2" w:rsidP="00B103F2">
      <w:pPr>
        <w:pStyle w:val="NormalWeb"/>
        <w:numPr>
          <w:ilvl w:val="0"/>
          <w:numId w:val="93"/>
        </w:numPr>
      </w:pPr>
      <w:r>
        <w:t>Review security implications.</w:t>
      </w:r>
    </w:p>
    <w:p w14:paraId="4B489A66" w14:textId="77777777" w:rsidR="00B103F2" w:rsidRDefault="00B103F2" w:rsidP="00B103F2">
      <w:pPr>
        <w:pStyle w:val="NormalWeb"/>
        <w:numPr>
          <w:ilvl w:val="0"/>
          <w:numId w:val="93"/>
        </w:numPr>
      </w:pPr>
      <w:r>
        <w:t>Review scalability.</w:t>
      </w:r>
    </w:p>
    <w:p w14:paraId="3B580EC0" w14:textId="77777777" w:rsidR="00B103F2" w:rsidRDefault="00B103F2" w:rsidP="00B103F2">
      <w:pPr>
        <w:pStyle w:val="NormalWeb"/>
        <w:numPr>
          <w:ilvl w:val="0"/>
          <w:numId w:val="93"/>
        </w:numPr>
      </w:pPr>
      <w:r>
        <w:t>Review maintainability.</w:t>
      </w:r>
    </w:p>
    <w:p w14:paraId="3C3AB178" w14:textId="77777777" w:rsidR="00B103F2" w:rsidRDefault="00B103F2" w:rsidP="00B103F2">
      <w:pPr>
        <w:pStyle w:val="NormalWeb"/>
        <w:numPr>
          <w:ilvl w:val="0"/>
          <w:numId w:val="93"/>
        </w:numPr>
      </w:pPr>
      <w:r>
        <w:t>Approve architectural changes.</w:t>
      </w:r>
    </w:p>
    <w:p w14:paraId="32B71AA4" w14:textId="77777777" w:rsidR="00B103F2" w:rsidRDefault="00B103F2" w:rsidP="00B103F2">
      <w:pPr>
        <w:pStyle w:val="NormalWeb"/>
      </w:pPr>
      <w:r>
        <w:lastRenderedPageBreak/>
        <w:t>No major technical decision may proceed without ARB approval.</w:t>
      </w:r>
    </w:p>
    <w:p w14:paraId="3585DB72" w14:textId="77777777" w:rsidR="00B103F2" w:rsidRDefault="000062C3" w:rsidP="00B103F2">
      <w:r>
        <w:rPr>
          <w:noProof/>
        </w:rPr>
        <w:pict w14:anchorId="7435B37E">
          <v:rect id="_x0000_i2321" style="width:0;height:1.5pt" o:hralign="center" o:hrstd="t" o:hr="t" fillcolor="#a0a0a0" stroked="f"/>
        </w:pict>
      </w:r>
    </w:p>
    <w:p w14:paraId="6B408465" w14:textId="77777777" w:rsidR="00B103F2" w:rsidRDefault="00B103F2" w:rsidP="00B103F2">
      <w:pPr>
        <w:pStyle w:val="Heading2"/>
      </w:pPr>
      <w:r>
        <w:t>Security Review Committee</w:t>
      </w:r>
    </w:p>
    <w:p w14:paraId="25240AAF" w14:textId="77777777" w:rsidR="00B103F2" w:rsidRDefault="00B103F2" w:rsidP="00B103F2">
      <w:pPr>
        <w:pStyle w:val="NormalWeb"/>
      </w:pPr>
      <w:r>
        <w:t>Responsibilities:</w:t>
      </w:r>
    </w:p>
    <w:p w14:paraId="72BA95F1" w14:textId="77777777" w:rsidR="00B103F2" w:rsidRDefault="00B103F2" w:rsidP="00B103F2">
      <w:pPr>
        <w:pStyle w:val="NormalWeb"/>
        <w:numPr>
          <w:ilvl w:val="0"/>
          <w:numId w:val="94"/>
        </w:numPr>
      </w:pPr>
      <w:r>
        <w:t>Security architecture.</w:t>
      </w:r>
    </w:p>
    <w:p w14:paraId="7B172B7E" w14:textId="77777777" w:rsidR="00B103F2" w:rsidRDefault="00B103F2" w:rsidP="00B103F2">
      <w:pPr>
        <w:pStyle w:val="NormalWeb"/>
        <w:numPr>
          <w:ilvl w:val="0"/>
          <w:numId w:val="94"/>
        </w:numPr>
      </w:pPr>
      <w:r>
        <w:t>Authentication.</w:t>
      </w:r>
    </w:p>
    <w:p w14:paraId="42EC8506" w14:textId="77777777" w:rsidR="00B103F2" w:rsidRDefault="00B103F2" w:rsidP="00B103F2">
      <w:pPr>
        <w:pStyle w:val="NormalWeb"/>
        <w:numPr>
          <w:ilvl w:val="0"/>
          <w:numId w:val="94"/>
        </w:numPr>
      </w:pPr>
      <w:r>
        <w:t>Authorization.</w:t>
      </w:r>
    </w:p>
    <w:p w14:paraId="06B80196" w14:textId="77777777" w:rsidR="00B103F2" w:rsidRDefault="00B103F2" w:rsidP="00B103F2">
      <w:pPr>
        <w:pStyle w:val="NormalWeb"/>
        <w:numPr>
          <w:ilvl w:val="0"/>
          <w:numId w:val="94"/>
        </w:numPr>
      </w:pPr>
      <w:r>
        <w:t>Encryption.</w:t>
      </w:r>
    </w:p>
    <w:p w14:paraId="5C219921" w14:textId="77777777" w:rsidR="00B103F2" w:rsidRDefault="00B103F2" w:rsidP="00B103F2">
      <w:pPr>
        <w:pStyle w:val="NormalWeb"/>
        <w:numPr>
          <w:ilvl w:val="0"/>
          <w:numId w:val="94"/>
        </w:numPr>
      </w:pPr>
      <w:r>
        <w:t>Secure APIs.</w:t>
      </w:r>
    </w:p>
    <w:p w14:paraId="0FFC6554" w14:textId="77777777" w:rsidR="00B103F2" w:rsidRDefault="00B103F2" w:rsidP="00B103F2">
      <w:pPr>
        <w:pStyle w:val="NormalWeb"/>
        <w:numPr>
          <w:ilvl w:val="0"/>
          <w:numId w:val="94"/>
        </w:numPr>
      </w:pPr>
      <w:r>
        <w:t>Vulnerability management.</w:t>
      </w:r>
    </w:p>
    <w:p w14:paraId="60C7EEED" w14:textId="77777777" w:rsidR="00B103F2" w:rsidRDefault="00B103F2" w:rsidP="00B103F2">
      <w:pPr>
        <w:pStyle w:val="NormalWeb"/>
        <w:numPr>
          <w:ilvl w:val="0"/>
          <w:numId w:val="94"/>
        </w:numPr>
      </w:pPr>
      <w:r>
        <w:t>Penetration testing.</w:t>
      </w:r>
    </w:p>
    <w:p w14:paraId="7125E8C4" w14:textId="77777777" w:rsidR="00B103F2" w:rsidRDefault="00B103F2" w:rsidP="00B103F2">
      <w:pPr>
        <w:pStyle w:val="NormalWeb"/>
        <w:numPr>
          <w:ilvl w:val="0"/>
          <w:numId w:val="94"/>
        </w:numPr>
      </w:pPr>
      <w:r>
        <w:t>Compliance review.</w:t>
      </w:r>
    </w:p>
    <w:p w14:paraId="565F8BE8" w14:textId="77777777" w:rsidR="00B103F2" w:rsidRDefault="000062C3" w:rsidP="00B103F2">
      <w:r>
        <w:rPr>
          <w:noProof/>
        </w:rPr>
        <w:pict w14:anchorId="76588EA9">
          <v:rect id="_x0000_i2320" style="width:0;height:1.5pt" o:hralign="center" o:hrstd="t" o:hr="t" fillcolor="#a0a0a0" stroked="f"/>
        </w:pict>
      </w:r>
    </w:p>
    <w:p w14:paraId="2A8721EB" w14:textId="77777777" w:rsidR="00B103F2" w:rsidRDefault="00B103F2" w:rsidP="00B103F2">
      <w:pPr>
        <w:pStyle w:val="Heading2"/>
      </w:pPr>
      <w:r>
        <w:t>Data Governance Committee</w:t>
      </w:r>
    </w:p>
    <w:p w14:paraId="1D2CF7A9" w14:textId="77777777" w:rsidR="00B103F2" w:rsidRDefault="00B103F2" w:rsidP="00B103F2">
      <w:pPr>
        <w:pStyle w:val="NormalWeb"/>
      </w:pPr>
      <w:r>
        <w:t>Responsibilities:</w:t>
      </w:r>
    </w:p>
    <w:p w14:paraId="6125C637" w14:textId="77777777" w:rsidR="00B103F2" w:rsidRDefault="00B103F2" w:rsidP="00B103F2">
      <w:pPr>
        <w:pStyle w:val="NormalWeb"/>
        <w:numPr>
          <w:ilvl w:val="0"/>
          <w:numId w:val="95"/>
        </w:numPr>
      </w:pPr>
      <w:r>
        <w:t>Data ownership.</w:t>
      </w:r>
    </w:p>
    <w:p w14:paraId="01321230" w14:textId="77777777" w:rsidR="00B103F2" w:rsidRDefault="00B103F2" w:rsidP="00B103F2">
      <w:pPr>
        <w:pStyle w:val="NormalWeb"/>
        <w:numPr>
          <w:ilvl w:val="0"/>
          <w:numId w:val="95"/>
        </w:numPr>
      </w:pPr>
      <w:r>
        <w:t>Master data.</w:t>
      </w:r>
    </w:p>
    <w:p w14:paraId="78F0659E" w14:textId="77777777" w:rsidR="00B103F2" w:rsidRDefault="00B103F2" w:rsidP="00B103F2">
      <w:pPr>
        <w:pStyle w:val="NormalWeb"/>
        <w:numPr>
          <w:ilvl w:val="0"/>
          <w:numId w:val="95"/>
        </w:numPr>
      </w:pPr>
      <w:r>
        <w:t>Metadata.</w:t>
      </w:r>
    </w:p>
    <w:p w14:paraId="397768B8" w14:textId="77777777" w:rsidR="00B103F2" w:rsidRDefault="00B103F2" w:rsidP="00B103F2">
      <w:pPr>
        <w:pStyle w:val="NormalWeb"/>
        <w:numPr>
          <w:ilvl w:val="0"/>
          <w:numId w:val="95"/>
        </w:numPr>
      </w:pPr>
      <w:r>
        <w:t>Data quality.</w:t>
      </w:r>
    </w:p>
    <w:p w14:paraId="34F925B3" w14:textId="77777777" w:rsidR="00B103F2" w:rsidRDefault="00B103F2" w:rsidP="00B103F2">
      <w:pPr>
        <w:pStyle w:val="NormalWeb"/>
        <w:numPr>
          <w:ilvl w:val="0"/>
          <w:numId w:val="95"/>
        </w:numPr>
      </w:pPr>
      <w:r>
        <w:t>Retention policies.</w:t>
      </w:r>
    </w:p>
    <w:p w14:paraId="5528091C" w14:textId="77777777" w:rsidR="00B103F2" w:rsidRDefault="00B103F2" w:rsidP="00B103F2">
      <w:pPr>
        <w:pStyle w:val="NormalWeb"/>
        <w:numPr>
          <w:ilvl w:val="0"/>
          <w:numId w:val="95"/>
        </w:numPr>
      </w:pPr>
      <w:r>
        <w:t>Information classification.</w:t>
      </w:r>
    </w:p>
    <w:p w14:paraId="7BF26324" w14:textId="77777777" w:rsidR="00B103F2" w:rsidRDefault="00B103F2" w:rsidP="00B103F2">
      <w:pPr>
        <w:pStyle w:val="NormalWeb"/>
        <w:numPr>
          <w:ilvl w:val="0"/>
          <w:numId w:val="95"/>
        </w:numPr>
      </w:pPr>
      <w:r>
        <w:t>Privacy.</w:t>
      </w:r>
    </w:p>
    <w:p w14:paraId="1CD25278" w14:textId="77777777" w:rsidR="00B103F2" w:rsidRDefault="00B103F2" w:rsidP="00B103F2">
      <w:pPr>
        <w:pStyle w:val="NormalWeb"/>
        <w:numPr>
          <w:ilvl w:val="0"/>
          <w:numId w:val="95"/>
        </w:numPr>
      </w:pPr>
      <w:r>
        <w:t>Knowledge taxonomy.</w:t>
      </w:r>
    </w:p>
    <w:p w14:paraId="4BB278C5" w14:textId="77777777" w:rsidR="00B103F2" w:rsidRDefault="000062C3" w:rsidP="00B103F2">
      <w:r>
        <w:rPr>
          <w:noProof/>
        </w:rPr>
        <w:pict w14:anchorId="3B7DD14E">
          <v:rect id="_x0000_i2319" style="width:0;height:1.5pt" o:hralign="center" o:hrstd="t" o:hr="t" fillcolor="#a0a0a0" stroked="f"/>
        </w:pict>
      </w:r>
    </w:p>
    <w:p w14:paraId="18CFF9BB" w14:textId="77777777" w:rsidR="00B103F2" w:rsidRDefault="00B103F2" w:rsidP="00B103F2">
      <w:pPr>
        <w:pStyle w:val="Heading2"/>
      </w:pPr>
      <w:r>
        <w:t>DevSecOps Governance Team</w:t>
      </w:r>
    </w:p>
    <w:p w14:paraId="7DAC3E71" w14:textId="77777777" w:rsidR="00B103F2" w:rsidRDefault="00B103F2" w:rsidP="00B103F2">
      <w:pPr>
        <w:pStyle w:val="NormalWeb"/>
      </w:pPr>
      <w:r>
        <w:t>Responsibilities:</w:t>
      </w:r>
    </w:p>
    <w:p w14:paraId="53E46824" w14:textId="77777777" w:rsidR="00B103F2" w:rsidRDefault="00B103F2" w:rsidP="00B103F2">
      <w:pPr>
        <w:pStyle w:val="NormalWeb"/>
        <w:numPr>
          <w:ilvl w:val="0"/>
          <w:numId w:val="96"/>
        </w:numPr>
      </w:pPr>
      <w:r>
        <w:t>CI/CD.</w:t>
      </w:r>
    </w:p>
    <w:p w14:paraId="7C7C06EA" w14:textId="77777777" w:rsidR="00B103F2" w:rsidRDefault="00B103F2" w:rsidP="00B103F2">
      <w:pPr>
        <w:pStyle w:val="NormalWeb"/>
        <w:numPr>
          <w:ilvl w:val="0"/>
          <w:numId w:val="96"/>
        </w:numPr>
      </w:pPr>
      <w:r>
        <w:t>Infrastructure.</w:t>
      </w:r>
    </w:p>
    <w:p w14:paraId="3D22370B" w14:textId="77777777" w:rsidR="00B103F2" w:rsidRDefault="00B103F2" w:rsidP="00B103F2">
      <w:pPr>
        <w:pStyle w:val="NormalWeb"/>
        <w:numPr>
          <w:ilvl w:val="0"/>
          <w:numId w:val="96"/>
        </w:numPr>
      </w:pPr>
      <w:r>
        <w:t>Monitoring.</w:t>
      </w:r>
    </w:p>
    <w:p w14:paraId="64A67A62" w14:textId="77777777" w:rsidR="00B103F2" w:rsidRDefault="00B103F2" w:rsidP="00B103F2">
      <w:pPr>
        <w:pStyle w:val="NormalWeb"/>
        <w:numPr>
          <w:ilvl w:val="0"/>
          <w:numId w:val="96"/>
        </w:numPr>
      </w:pPr>
      <w:r>
        <w:t>Logging.</w:t>
      </w:r>
    </w:p>
    <w:p w14:paraId="61B1F630" w14:textId="77777777" w:rsidR="00B103F2" w:rsidRDefault="00B103F2" w:rsidP="00B103F2">
      <w:pPr>
        <w:pStyle w:val="NormalWeb"/>
        <w:numPr>
          <w:ilvl w:val="0"/>
          <w:numId w:val="96"/>
        </w:numPr>
      </w:pPr>
      <w:r>
        <w:t>Deployment.</w:t>
      </w:r>
    </w:p>
    <w:p w14:paraId="033E818F" w14:textId="77777777" w:rsidR="00B103F2" w:rsidRDefault="00B103F2" w:rsidP="00B103F2">
      <w:pPr>
        <w:pStyle w:val="NormalWeb"/>
        <w:numPr>
          <w:ilvl w:val="0"/>
          <w:numId w:val="96"/>
        </w:numPr>
      </w:pPr>
      <w:r>
        <w:t>Backup.</w:t>
      </w:r>
    </w:p>
    <w:p w14:paraId="0FFCF091" w14:textId="77777777" w:rsidR="00B103F2" w:rsidRDefault="00B103F2" w:rsidP="00B103F2">
      <w:pPr>
        <w:pStyle w:val="NormalWeb"/>
        <w:numPr>
          <w:ilvl w:val="0"/>
          <w:numId w:val="96"/>
        </w:numPr>
      </w:pPr>
      <w:r>
        <w:t>Disaster recovery.</w:t>
      </w:r>
    </w:p>
    <w:p w14:paraId="75A5A532" w14:textId="77777777" w:rsidR="00B103F2" w:rsidRDefault="00B103F2" w:rsidP="00B103F2">
      <w:pPr>
        <w:pStyle w:val="NormalWeb"/>
        <w:numPr>
          <w:ilvl w:val="0"/>
          <w:numId w:val="96"/>
        </w:numPr>
      </w:pPr>
      <w:r>
        <w:t>Infrastructure security.</w:t>
      </w:r>
    </w:p>
    <w:p w14:paraId="6EBF5AAF" w14:textId="77777777" w:rsidR="00B103F2" w:rsidRDefault="000062C3" w:rsidP="00B103F2">
      <w:r>
        <w:rPr>
          <w:noProof/>
        </w:rPr>
        <w:pict w14:anchorId="54BBB8AD">
          <v:rect id="_x0000_i2318" style="width:0;height:1.5pt" o:hralign="center" o:hrstd="t" o:hr="t" fillcolor="#a0a0a0" stroked="f"/>
        </w:pict>
      </w:r>
    </w:p>
    <w:p w14:paraId="3E06DE97" w14:textId="77777777" w:rsidR="00B103F2" w:rsidRDefault="00B103F2" w:rsidP="00B103F2">
      <w:pPr>
        <w:pStyle w:val="Heading1"/>
      </w:pPr>
      <w:r>
        <w:lastRenderedPageBreak/>
        <w:t>6.5 Decision Authority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802"/>
      </w:tblGrid>
      <w:tr w:rsidR="00B103F2" w14:paraId="475794B1" w14:textId="77777777">
        <w:trPr>
          <w:tblHeader/>
          <w:tblCellSpacing w:w="15" w:type="dxa"/>
        </w:trPr>
        <w:tc>
          <w:tcPr>
            <w:tcW w:w="0" w:type="auto"/>
            <w:vAlign w:val="center"/>
            <w:hideMark/>
          </w:tcPr>
          <w:p w14:paraId="289619CE" w14:textId="77777777" w:rsidR="00B103F2" w:rsidRDefault="00B103F2">
            <w:pPr>
              <w:jc w:val="center"/>
              <w:rPr>
                <w:b/>
                <w:bCs/>
              </w:rPr>
            </w:pPr>
            <w:r>
              <w:rPr>
                <w:b/>
                <w:bCs/>
              </w:rPr>
              <w:t>Decision</w:t>
            </w:r>
          </w:p>
        </w:tc>
        <w:tc>
          <w:tcPr>
            <w:tcW w:w="0" w:type="auto"/>
            <w:vAlign w:val="center"/>
            <w:hideMark/>
          </w:tcPr>
          <w:p w14:paraId="2168AA3C" w14:textId="77777777" w:rsidR="00B103F2" w:rsidRDefault="00B103F2">
            <w:pPr>
              <w:jc w:val="center"/>
              <w:rPr>
                <w:b/>
                <w:bCs/>
              </w:rPr>
            </w:pPr>
            <w:r>
              <w:rPr>
                <w:b/>
                <w:bCs/>
              </w:rPr>
              <w:t>Approval Authority</w:t>
            </w:r>
          </w:p>
        </w:tc>
      </w:tr>
      <w:tr w:rsidR="00B103F2" w14:paraId="1696E667" w14:textId="77777777">
        <w:trPr>
          <w:tblCellSpacing w:w="15" w:type="dxa"/>
        </w:trPr>
        <w:tc>
          <w:tcPr>
            <w:tcW w:w="0" w:type="auto"/>
            <w:vAlign w:val="center"/>
            <w:hideMark/>
          </w:tcPr>
          <w:p w14:paraId="05F01C6D" w14:textId="77777777" w:rsidR="00B103F2" w:rsidRDefault="00B103F2">
            <w:r>
              <w:t>Business Requirements</w:t>
            </w:r>
          </w:p>
        </w:tc>
        <w:tc>
          <w:tcPr>
            <w:tcW w:w="0" w:type="auto"/>
            <w:vAlign w:val="center"/>
            <w:hideMark/>
          </w:tcPr>
          <w:p w14:paraId="677F3812" w14:textId="77777777" w:rsidR="00B103F2" w:rsidRDefault="00B103F2">
            <w:r>
              <w:t>Steering Committee</w:t>
            </w:r>
          </w:p>
        </w:tc>
      </w:tr>
      <w:tr w:rsidR="00B103F2" w14:paraId="4A8AEEF8" w14:textId="77777777">
        <w:trPr>
          <w:tblCellSpacing w:w="15" w:type="dxa"/>
        </w:trPr>
        <w:tc>
          <w:tcPr>
            <w:tcW w:w="0" w:type="auto"/>
            <w:vAlign w:val="center"/>
            <w:hideMark/>
          </w:tcPr>
          <w:p w14:paraId="3611CB6B" w14:textId="77777777" w:rsidR="00B103F2" w:rsidRDefault="00B103F2">
            <w:r>
              <w:t>Functional Scope</w:t>
            </w:r>
          </w:p>
        </w:tc>
        <w:tc>
          <w:tcPr>
            <w:tcW w:w="0" w:type="auto"/>
            <w:vAlign w:val="center"/>
            <w:hideMark/>
          </w:tcPr>
          <w:p w14:paraId="63B5A514" w14:textId="77777777" w:rsidR="00B103F2" w:rsidRDefault="00B103F2">
            <w:r>
              <w:t>PMO</w:t>
            </w:r>
          </w:p>
        </w:tc>
      </w:tr>
      <w:tr w:rsidR="00B103F2" w14:paraId="67B369E3" w14:textId="77777777">
        <w:trPr>
          <w:tblCellSpacing w:w="15" w:type="dxa"/>
        </w:trPr>
        <w:tc>
          <w:tcPr>
            <w:tcW w:w="0" w:type="auto"/>
            <w:vAlign w:val="center"/>
            <w:hideMark/>
          </w:tcPr>
          <w:p w14:paraId="4EFE7FDA" w14:textId="77777777" w:rsidR="00B103F2" w:rsidRDefault="00B103F2">
            <w:r>
              <w:t>Architecture</w:t>
            </w:r>
          </w:p>
        </w:tc>
        <w:tc>
          <w:tcPr>
            <w:tcW w:w="0" w:type="auto"/>
            <w:vAlign w:val="center"/>
            <w:hideMark/>
          </w:tcPr>
          <w:p w14:paraId="147BAD48" w14:textId="77777777" w:rsidR="00B103F2" w:rsidRDefault="00B103F2">
            <w:r>
              <w:t>Architecture Review Board</w:t>
            </w:r>
          </w:p>
        </w:tc>
      </w:tr>
      <w:tr w:rsidR="00B103F2" w14:paraId="477F00E0" w14:textId="77777777">
        <w:trPr>
          <w:tblCellSpacing w:w="15" w:type="dxa"/>
        </w:trPr>
        <w:tc>
          <w:tcPr>
            <w:tcW w:w="0" w:type="auto"/>
            <w:vAlign w:val="center"/>
            <w:hideMark/>
          </w:tcPr>
          <w:p w14:paraId="68F21549" w14:textId="77777777" w:rsidR="00B103F2" w:rsidRDefault="00B103F2">
            <w:r>
              <w:t>Database Design</w:t>
            </w:r>
          </w:p>
        </w:tc>
        <w:tc>
          <w:tcPr>
            <w:tcW w:w="0" w:type="auto"/>
            <w:vAlign w:val="center"/>
            <w:hideMark/>
          </w:tcPr>
          <w:p w14:paraId="2A2779F9" w14:textId="77777777" w:rsidR="00B103F2" w:rsidRDefault="00B103F2">
            <w:r>
              <w:t>Architecture Review Board</w:t>
            </w:r>
          </w:p>
        </w:tc>
      </w:tr>
      <w:tr w:rsidR="00B103F2" w14:paraId="2CB905D6" w14:textId="77777777">
        <w:trPr>
          <w:tblCellSpacing w:w="15" w:type="dxa"/>
        </w:trPr>
        <w:tc>
          <w:tcPr>
            <w:tcW w:w="0" w:type="auto"/>
            <w:vAlign w:val="center"/>
            <w:hideMark/>
          </w:tcPr>
          <w:p w14:paraId="6E516CC9" w14:textId="77777777" w:rsidR="00B103F2" w:rsidRDefault="00B103F2">
            <w:r>
              <w:t>API Standards</w:t>
            </w:r>
          </w:p>
        </w:tc>
        <w:tc>
          <w:tcPr>
            <w:tcW w:w="0" w:type="auto"/>
            <w:vAlign w:val="center"/>
            <w:hideMark/>
          </w:tcPr>
          <w:p w14:paraId="44C74BF0" w14:textId="77777777" w:rsidR="00B103F2" w:rsidRDefault="00B103F2">
            <w:r>
              <w:t>Architecture Review Board</w:t>
            </w:r>
          </w:p>
        </w:tc>
      </w:tr>
      <w:tr w:rsidR="00B103F2" w14:paraId="138A682A" w14:textId="77777777">
        <w:trPr>
          <w:tblCellSpacing w:w="15" w:type="dxa"/>
        </w:trPr>
        <w:tc>
          <w:tcPr>
            <w:tcW w:w="0" w:type="auto"/>
            <w:vAlign w:val="center"/>
            <w:hideMark/>
          </w:tcPr>
          <w:p w14:paraId="5121BFCD" w14:textId="77777777" w:rsidR="00B103F2" w:rsidRDefault="00B103F2">
            <w:r>
              <w:t>Security Controls</w:t>
            </w:r>
          </w:p>
        </w:tc>
        <w:tc>
          <w:tcPr>
            <w:tcW w:w="0" w:type="auto"/>
            <w:vAlign w:val="center"/>
            <w:hideMark/>
          </w:tcPr>
          <w:p w14:paraId="16C80C3E" w14:textId="77777777" w:rsidR="00B103F2" w:rsidRDefault="00B103F2">
            <w:r>
              <w:t>Security Committee</w:t>
            </w:r>
          </w:p>
        </w:tc>
      </w:tr>
      <w:tr w:rsidR="00B103F2" w14:paraId="6B8833EC" w14:textId="77777777">
        <w:trPr>
          <w:tblCellSpacing w:w="15" w:type="dxa"/>
        </w:trPr>
        <w:tc>
          <w:tcPr>
            <w:tcW w:w="0" w:type="auto"/>
            <w:vAlign w:val="center"/>
            <w:hideMark/>
          </w:tcPr>
          <w:p w14:paraId="3FCACB3B" w14:textId="77777777" w:rsidR="00B103F2" w:rsidRDefault="00B103F2">
            <w:r>
              <w:t>Infrastructure</w:t>
            </w:r>
          </w:p>
        </w:tc>
        <w:tc>
          <w:tcPr>
            <w:tcW w:w="0" w:type="auto"/>
            <w:vAlign w:val="center"/>
            <w:hideMark/>
          </w:tcPr>
          <w:p w14:paraId="61E36435" w14:textId="77777777" w:rsidR="00B103F2" w:rsidRDefault="00B103F2">
            <w:r>
              <w:t>DevSecOps Team</w:t>
            </w:r>
          </w:p>
        </w:tc>
      </w:tr>
      <w:tr w:rsidR="00B103F2" w14:paraId="1DC7AF71" w14:textId="77777777">
        <w:trPr>
          <w:tblCellSpacing w:w="15" w:type="dxa"/>
        </w:trPr>
        <w:tc>
          <w:tcPr>
            <w:tcW w:w="0" w:type="auto"/>
            <w:vAlign w:val="center"/>
            <w:hideMark/>
          </w:tcPr>
          <w:p w14:paraId="633CC970" w14:textId="77777777" w:rsidR="00B103F2" w:rsidRDefault="00B103F2">
            <w:r>
              <w:t>AI Components</w:t>
            </w:r>
          </w:p>
        </w:tc>
        <w:tc>
          <w:tcPr>
            <w:tcW w:w="0" w:type="auto"/>
            <w:vAlign w:val="center"/>
            <w:hideMark/>
          </w:tcPr>
          <w:p w14:paraId="2E08AC53" w14:textId="77777777" w:rsidR="00B103F2" w:rsidRDefault="00B103F2">
            <w:r>
              <w:t>Architecture Review Board</w:t>
            </w:r>
          </w:p>
        </w:tc>
      </w:tr>
      <w:tr w:rsidR="00B103F2" w14:paraId="35623C88" w14:textId="77777777">
        <w:trPr>
          <w:tblCellSpacing w:w="15" w:type="dxa"/>
        </w:trPr>
        <w:tc>
          <w:tcPr>
            <w:tcW w:w="0" w:type="auto"/>
            <w:vAlign w:val="center"/>
            <w:hideMark/>
          </w:tcPr>
          <w:p w14:paraId="10A239E0" w14:textId="77777777" w:rsidR="00B103F2" w:rsidRDefault="00B103F2">
            <w:r>
              <w:t>External Integrations</w:t>
            </w:r>
          </w:p>
        </w:tc>
        <w:tc>
          <w:tcPr>
            <w:tcW w:w="0" w:type="auto"/>
            <w:vAlign w:val="center"/>
            <w:hideMark/>
          </w:tcPr>
          <w:p w14:paraId="3A930637" w14:textId="77777777" w:rsidR="00B103F2" w:rsidRDefault="00B103F2">
            <w:r>
              <w:t>Architecture Review Board</w:t>
            </w:r>
          </w:p>
        </w:tc>
      </w:tr>
      <w:tr w:rsidR="00B103F2" w14:paraId="72C3CF8E" w14:textId="77777777">
        <w:trPr>
          <w:tblCellSpacing w:w="15" w:type="dxa"/>
        </w:trPr>
        <w:tc>
          <w:tcPr>
            <w:tcW w:w="0" w:type="auto"/>
            <w:vAlign w:val="center"/>
            <w:hideMark/>
          </w:tcPr>
          <w:p w14:paraId="14B8EB00" w14:textId="77777777" w:rsidR="00B103F2" w:rsidRDefault="00B103F2">
            <w:r>
              <w:t>Production Release</w:t>
            </w:r>
          </w:p>
        </w:tc>
        <w:tc>
          <w:tcPr>
            <w:tcW w:w="0" w:type="auto"/>
            <w:vAlign w:val="center"/>
            <w:hideMark/>
          </w:tcPr>
          <w:p w14:paraId="151C1E51" w14:textId="77777777" w:rsidR="00B103F2" w:rsidRDefault="00B103F2">
            <w:r>
              <w:t>PMO + ARB</w:t>
            </w:r>
          </w:p>
        </w:tc>
      </w:tr>
    </w:tbl>
    <w:p w14:paraId="5CFE7B63" w14:textId="77777777" w:rsidR="00B103F2" w:rsidRDefault="000062C3" w:rsidP="00B103F2">
      <w:r>
        <w:rPr>
          <w:noProof/>
        </w:rPr>
        <w:pict w14:anchorId="6EB0E09D">
          <v:rect id="_x0000_i2317" style="width:0;height:1.5pt" o:hralign="center" o:hrstd="t" o:hr="t" fillcolor="#a0a0a0" stroked="f"/>
        </w:pict>
      </w:r>
    </w:p>
    <w:p w14:paraId="29D06819" w14:textId="77777777" w:rsidR="00B103F2" w:rsidRDefault="00B103F2" w:rsidP="00B103F2">
      <w:pPr>
        <w:pStyle w:val="Heading1"/>
      </w:pPr>
      <w:r>
        <w:t>6.6 Architecture Decision Records (ADR)</w:t>
      </w:r>
    </w:p>
    <w:p w14:paraId="3B364679" w14:textId="77777777" w:rsidR="00B103F2" w:rsidRDefault="00B103F2" w:rsidP="00B103F2">
      <w:pPr>
        <w:pStyle w:val="NormalWeb"/>
      </w:pPr>
      <w:r>
        <w:t>Every significant architectural decision shall be documented using an Architecture Decision Record (ADR).</w:t>
      </w:r>
    </w:p>
    <w:p w14:paraId="2C3A5D0F" w14:textId="77777777" w:rsidR="00B103F2" w:rsidRDefault="00B103F2" w:rsidP="00B103F2">
      <w:pPr>
        <w:pStyle w:val="NormalWeb"/>
      </w:pPr>
      <w:r>
        <w:t>Each ADR shall contain:</w:t>
      </w:r>
    </w:p>
    <w:p w14:paraId="5610DEC4" w14:textId="77777777" w:rsidR="00B103F2" w:rsidRDefault="00B103F2" w:rsidP="00B103F2">
      <w:pPr>
        <w:pStyle w:val="NormalWeb"/>
        <w:numPr>
          <w:ilvl w:val="0"/>
          <w:numId w:val="97"/>
        </w:numPr>
      </w:pPr>
      <w:r>
        <w:t>ADR Number</w:t>
      </w:r>
    </w:p>
    <w:p w14:paraId="603EE8A2" w14:textId="77777777" w:rsidR="00B103F2" w:rsidRDefault="00B103F2" w:rsidP="00B103F2">
      <w:pPr>
        <w:pStyle w:val="NormalWeb"/>
        <w:numPr>
          <w:ilvl w:val="0"/>
          <w:numId w:val="97"/>
        </w:numPr>
      </w:pPr>
      <w:r>
        <w:t>Title</w:t>
      </w:r>
    </w:p>
    <w:p w14:paraId="686F6A1D" w14:textId="77777777" w:rsidR="00B103F2" w:rsidRDefault="00B103F2" w:rsidP="00B103F2">
      <w:pPr>
        <w:pStyle w:val="NormalWeb"/>
        <w:numPr>
          <w:ilvl w:val="0"/>
          <w:numId w:val="97"/>
        </w:numPr>
      </w:pPr>
      <w:r>
        <w:t>Date</w:t>
      </w:r>
    </w:p>
    <w:p w14:paraId="1546BD85" w14:textId="77777777" w:rsidR="00B103F2" w:rsidRDefault="00B103F2" w:rsidP="00B103F2">
      <w:pPr>
        <w:pStyle w:val="NormalWeb"/>
        <w:numPr>
          <w:ilvl w:val="0"/>
          <w:numId w:val="97"/>
        </w:numPr>
      </w:pPr>
      <w:r>
        <w:t>Status</w:t>
      </w:r>
    </w:p>
    <w:p w14:paraId="55E148C5" w14:textId="77777777" w:rsidR="00B103F2" w:rsidRDefault="00B103F2" w:rsidP="00B103F2">
      <w:pPr>
        <w:pStyle w:val="NormalWeb"/>
        <w:numPr>
          <w:ilvl w:val="0"/>
          <w:numId w:val="97"/>
        </w:numPr>
      </w:pPr>
      <w:r>
        <w:t>Context</w:t>
      </w:r>
    </w:p>
    <w:p w14:paraId="3EB182E9" w14:textId="77777777" w:rsidR="00B103F2" w:rsidRDefault="00B103F2" w:rsidP="00B103F2">
      <w:pPr>
        <w:pStyle w:val="NormalWeb"/>
        <w:numPr>
          <w:ilvl w:val="0"/>
          <w:numId w:val="97"/>
        </w:numPr>
      </w:pPr>
      <w:r>
        <w:t>Problem Statement</w:t>
      </w:r>
    </w:p>
    <w:p w14:paraId="3AF7FA37" w14:textId="77777777" w:rsidR="00B103F2" w:rsidRDefault="00B103F2" w:rsidP="00B103F2">
      <w:pPr>
        <w:pStyle w:val="NormalWeb"/>
        <w:numPr>
          <w:ilvl w:val="0"/>
          <w:numId w:val="97"/>
        </w:numPr>
      </w:pPr>
      <w:r>
        <w:t>Alternatives Considered</w:t>
      </w:r>
    </w:p>
    <w:p w14:paraId="5646D417" w14:textId="77777777" w:rsidR="00B103F2" w:rsidRDefault="00B103F2" w:rsidP="00B103F2">
      <w:pPr>
        <w:pStyle w:val="NormalWeb"/>
        <w:numPr>
          <w:ilvl w:val="0"/>
          <w:numId w:val="97"/>
        </w:numPr>
      </w:pPr>
      <w:r>
        <w:t>Selected Option</w:t>
      </w:r>
    </w:p>
    <w:p w14:paraId="76435476" w14:textId="77777777" w:rsidR="00B103F2" w:rsidRDefault="00B103F2" w:rsidP="00B103F2">
      <w:pPr>
        <w:pStyle w:val="NormalWeb"/>
        <w:numPr>
          <w:ilvl w:val="0"/>
          <w:numId w:val="97"/>
        </w:numPr>
      </w:pPr>
      <w:r>
        <w:t>Justification</w:t>
      </w:r>
    </w:p>
    <w:p w14:paraId="100C3878" w14:textId="77777777" w:rsidR="00B103F2" w:rsidRDefault="00B103F2" w:rsidP="00B103F2">
      <w:pPr>
        <w:pStyle w:val="NormalWeb"/>
        <w:numPr>
          <w:ilvl w:val="0"/>
          <w:numId w:val="97"/>
        </w:numPr>
      </w:pPr>
      <w:r>
        <w:t>Trade-offs</w:t>
      </w:r>
    </w:p>
    <w:p w14:paraId="3FDF01FA" w14:textId="77777777" w:rsidR="00B103F2" w:rsidRDefault="00B103F2" w:rsidP="00B103F2">
      <w:pPr>
        <w:pStyle w:val="NormalWeb"/>
        <w:numPr>
          <w:ilvl w:val="0"/>
          <w:numId w:val="97"/>
        </w:numPr>
      </w:pPr>
      <w:r>
        <w:t>Risks</w:t>
      </w:r>
    </w:p>
    <w:p w14:paraId="695B9801" w14:textId="77777777" w:rsidR="00B103F2" w:rsidRDefault="00B103F2" w:rsidP="00B103F2">
      <w:pPr>
        <w:pStyle w:val="NormalWeb"/>
        <w:numPr>
          <w:ilvl w:val="0"/>
          <w:numId w:val="97"/>
        </w:numPr>
      </w:pPr>
      <w:r>
        <w:t>Impact</w:t>
      </w:r>
    </w:p>
    <w:p w14:paraId="79E34370" w14:textId="77777777" w:rsidR="00B103F2" w:rsidRDefault="00B103F2" w:rsidP="00B103F2">
      <w:pPr>
        <w:pStyle w:val="NormalWeb"/>
        <w:numPr>
          <w:ilvl w:val="0"/>
          <w:numId w:val="97"/>
        </w:numPr>
      </w:pPr>
      <w:r>
        <w:t>Dependencies</w:t>
      </w:r>
    </w:p>
    <w:p w14:paraId="1E9F212A" w14:textId="77777777" w:rsidR="00B103F2" w:rsidRDefault="00B103F2" w:rsidP="00B103F2">
      <w:pPr>
        <w:pStyle w:val="NormalWeb"/>
        <w:numPr>
          <w:ilvl w:val="0"/>
          <w:numId w:val="97"/>
        </w:numPr>
      </w:pPr>
      <w:r>
        <w:t>Reviewer</w:t>
      </w:r>
    </w:p>
    <w:p w14:paraId="59C81D4D" w14:textId="77777777" w:rsidR="00B103F2" w:rsidRDefault="00B103F2" w:rsidP="00B103F2">
      <w:pPr>
        <w:pStyle w:val="NormalWeb"/>
        <w:numPr>
          <w:ilvl w:val="0"/>
          <w:numId w:val="97"/>
        </w:numPr>
      </w:pPr>
      <w:r>
        <w:t>Approval Date</w:t>
      </w:r>
    </w:p>
    <w:p w14:paraId="6D18F307" w14:textId="77777777" w:rsidR="00B103F2" w:rsidRDefault="00B103F2" w:rsidP="00B103F2">
      <w:pPr>
        <w:pStyle w:val="NormalWeb"/>
      </w:pPr>
      <w:r>
        <w:lastRenderedPageBreak/>
        <w:t>Examples include:</w:t>
      </w:r>
    </w:p>
    <w:p w14:paraId="71304E7F" w14:textId="77777777" w:rsidR="00B103F2" w:rsidRDefault="00B103F2" w:rsidP="00B103F2">
      <w:pPr>
        <w:pStyle w:val="NormalWeb"/>
      </w:pPr>
      <w:r>
        <w:t>ADR-001 Technology Stack Selection</w:t>
      </w:r>
    </w:p>
    <w:p w14:paraId="6540612F" w14:textId="77777777" w:rsidR="00B103F2" w:rsidRDefault="00B103F2" w:rsidP="00B103F2">
      <w:pPr>
        <w:pStyle w:val="NormalWeb"/>
      </w:pPr>
      <w:r>
        <w:t>ADR-002 Authentication Strategy</w:t>
      </w:r>
    </w:p>
    <w:p w14:paraId="71DD3C6F" w14:textId="77777777" w:rsidR="00B103F2" w:rsidRDefault="00B103F2" w:rsidP="00B103F2">
      <w:pPr>
        <w:pStyle w:val="NormalWeb"/>
      </w:pPr>
      <w:r>
        <w:t>ADR-003 Database Platform</w:t>
      </w:r>
    </w:p>
    <w:p w14:paraId="4F6471E6" w14:textId="77777777" w:rsidR="00B103F2" w:rsidRDefault="00B103F2" w:rsidP="00B103F2">
      <w:pPr>
        <w:pStyle w:val="NormalWeb"/>
      </w:pPr>
      <w:r>
        <w:t>ADR-004 Search Engine</w:t>
      </w:r>
    </w:p>
    <w:p w14:paraId="5B725CE5" w14:textId="77777777" w:rsidR="00B103F2" w:rsidRDefault="00B103F2" w:rsidP="00B103F2">
      <w:pPr>
        <w:pStyle w:val="NormalWeb"/>
      </w:pPr>
      <w:r>
        <w:t>ADR-005 Hosting Architecture</w:t>
      </w:r>
    </w:p>
    <w:p w14:paraId="4D629CF3" w14:textId="77777777" w:rsidR="00B103F2" w:rsidRDefault="00B103F2" w:rsidP="00B103F2">
      <w:pPr>
        <w:pStyle w:val="NormalWeb"/>
      </w:pPr>
      <w:r>
        <w:t>ADR-006 AI Integration Approach</w:t>
      </w:r>
    </w:p>
    <w:p w14:paraId="5B2BF55C" w14:textId="77777777" w:rsidR="00B103F2" w:rsidRDefault="00B103F2" w:rsidP="00B103F2">
      <w:pPr>
        <w:pStyle w:val="NormalWeb"/>
      </w:pPr>
      <w:r>
        <w:t>ADR-007 API Versioning Strategy</w:t>
      </w:r>
    </w:p>
    <w:p w14:paraId="4070B785" w14:textId="77777777" w:rsidR="00B103F2" w:rsidRDefault="00B103F2" w:rsidP="00B103F2">
      <w:pPr>
        <w:pStyle w:val="NormalWeb"/>
      </w:pPr>
      <w:r>
        <w:t>ADR-008 Logging Framework</w:t>
      </w:r>
    </w:p>
    <w:p w14:paraId="3F3D2EC6" w14:textId="77777777" w:rsidR="00B103F2" w:rsidRDefault="000062C3" w:rsidP="00B103F2">
      <w:r>
        <w:rPr>
          <w:noProof/>
        </w:rPr>
        <w:pict w14:anchorId="30EF28D0">
          <v:rect id="_x0000_i2316" style="width:0;height:1.5pt" o:hralign="center" o:hrstd="t" o:hr="t" fillcolor="#a0a0a0" stroked="f"/>
        </w:pict>
      </w:r>
    </w:p>
    <w:p w14:paraId="29384A62" w14:textId="77777777" w:rsidR="00B103F2" w:rsidRDefault="00B103F2" w:rsidP="00B103F2">
      <w:pPr>
        <w:pStyle w:val="Heading1"/>
      </w:pPr>
      <w:r>
        <w:t>6.7 Architecture Review Process</w:t>
      </w:r>
    </w:p>
    <w:p w14:paraId="6F8A4D04" w14:textId="77777777" w:rsidR="00B103F2" w:rsidRDefault="00B103F2" w:rsidP="00B103F2">
      <w:pPr>
        <w:pStyle w:val="NormalWeb"/>
      </w:pPr>
      <w:r>
        <w:t>Every major engineering deliverable shall pass through an Architecture Review before implementation.</w:t>
      </w:r>
    </w:p>
    <w:p w14:paraId="27B9943B" w14:textId="77777777" w:rsidR="00B103F2" w:rsidRDefault="00B103F2" w:rsidP="00B103F2">
      <w:pPr>
        <w:pStyle w:val="NormalWeb"/>
      </w:pPr>
      <w:r>
        <w:t>The review process consists of:</w:t>
      </w:r>
    </w:p>
    <w:p w14:paraId="157865FD" w14:textId="77777777" w:rsidR="00B103F2" w:rsidRDefault="00B103F2" w:rsidP="00B103F2">
      <w:pPr>
        <w:pStyle w:val="Heading3"/>
      </w:pPr>
      <w:r>
        <w:t>Step 1</w:t>
      </w:r>
    </w:p>
    <w:p w14:paraId="46ED6A7C" w14:textId="77777777" w:rsidR="00B103F2" w:rsidRDefault="00B103F2" w:rsidP="00B103F2">
      <w:pPr>
        <w:pStyle w:val="NormalWeb"/>
      </w:pPr>
      <w:r>
        <w:t>Proposal Submission</w:t>
      </w:r>
    </w:p>
    <w:p w14:paraId="1D1AED24" w14:textId="77777777" w:rsidR="00B103F2" w:rsidRDefault="00B103F2" w:rsidP="00B103F2">
      <w:pPr>
        <w:pStyle w:val="NormalWeb"/>
      </w:pPr>
      <w:r>
        <w:t>The engineering team submits:</w:t>
      </w:r>
    </w:p>
    <w:p w14:paraId="2D084C9B" w14:textId="77777777" w:rsidR="00B103F2" w:rsidRDefault="00B103F2" w:rsidP="00B103F2">
      <w:pPr>
        <w:pStyle w:val="NormalWeb"/>
        <w:numPr>
          <w:ilvl w:val="0"/>
          <w:numId w:val="98"/>
        </w:numPr>
      </w:pPr>
      <w:r>
        <w:t>Design</w:t>
      </w:r>
    </w:p>
    <w:p w14:paraId="326F9793" w14:textId="77777777" w:rsidR="00B103F2" w:rsidRDefault="00B103F2" w:rsidP="00B103F2">
      <w:pPr>
        <w:pStyle w:val="NormalWeb"/>
        <w:numPr>
          <w:ilvl w:val="0"/>
          <w:numId w:val="98"/>
        </w:numPr>
      </w:pPr>
      <w:r>
        <w:t>Diagrams</w:t>
      </w:r>
    </w:p>
    <w:p w14:paraId="7E169DE4" w14:textId="77777777" w:rsidR="00B103F2" w:rsidRDefault="00B103F2" w:rsidP="00B103F2">
      <w:pPr>
        <w:pStyle w:val="NormalWeb"/>
        <w:numPr>
          <w:ilvl w:val="0"/>
          <w:numId w:val="98"/>
        </w:numPr>
      </w:pPr>
      <w:r>
        <w:t>Assumptions</w:t>
      </w:r>
    </w:p>
    <w:p w14:paraId="44B43C93" w14:textId="77777777" w:rsidR="00B103F2" w:rsidRDefault="00B103F2" w:rsidP="00B103F2">
      <w:pPr>
        <w:pStyle w:val="NormalWeb"/>
        <w:numPr>
          <w:ilvl w:val="0"/>
          <w:numId w:val="98"/>
        </w:numPr>
      </w:pPr>
      <w:r>
        <w:t>Risks</w:t>
      </w:r>
    </w:p>
    <w:p w14:paraId="518499E9" w14:textId="77777777" w:rsidR="00B103F2" w:rsidRDefault="00B103F2" w:rsidP="00B103F2">
      <w:pPr>
        <w:pStyle w:val="NormalWeb"/>
        <w:numPr>
          <w:ilvl w:val="0"/>
          <w:numId w:val="98"/>
        </w:numPr>
      </w:pPr>
      <w:r>
        <w:t>Dependencies</w:t>
      </w:r>
    </w:p>
    <w:p w14:paraId="6711568F" w14:textId="77777777" w:rsidR="00B103F2" w:rsidRDefault="000062C3" w:rsidP="00B103F2">
      <w:r>
        <w:rPr>
          <w:noProof/>
        </w:rPr>
        <w:pict w14:anchorId="06BA6FE1">
          <v:rect id="_x0000_i2315" style="width:0;height:1.5pt" o:hralign="center" o:hrstd="t" o:hr="t" fillcolor="#a0a0a0" stroked="f"/>
        </w:pict>
      </w:r>
    </w:p>
    <w:p w14:paraId="1F32A0C4" w14:textId="77777777" w:rsidR="00B103F2" w:rsidRDefault="00B103F2" w:rsidP="00B103F2">
      <w:pPr>
        <w:pStyle w:val="Heading3"/>
      </w:pPr>
      <w:r>
        <w:t>Step 2</w:t>
      </w:r>
    </w:p>
    <w:p w14:paraId="744E397F" w14:textId="77777777" w:rsidR="00B103F2" w:rsidRDefault="00B103F2" w:rsidP="00B103F2">
      <w:pPr>
        <w:pStyle w:val="NormalWeb"/>
      </w:pPr>
      <w:r>
        <w:t>Architecture Assessment</w:t>
      </w:r>
    </w:p>
    <w:p w14:paraId="7800A31C" w14:textId="77777777" w:rsidR="00B103F2" w:rsidRDefault="00B103F2" w:rsidP="00B103F2">
      <w:pPr>
        <w:pStyle w:val="NormalWeb"/>
      </w:pPr>
      <w:r>
        <w:t>Review:</w:t>
      </w:r>
    </w:p>
    <w:p w14:paraId="4B7E719E" w14:textId="77777777" w:rsidR="00B103F2" w:rsidRDefault="00B103F2" w:rsidP="00B103F2">
      <w:pPr>
        <w:pStyle w:val="NormalWeb"/>
        <w:numPr>
          <w:ilvl w:val="0"/>
          <w:numId w:val="99"/>
        </w:numPr>
      </w:pPr>
      <w:r>
        <w:t>Business alignment.</w:t>
      </w:r>
    </w:p>
    <w:p w14:paraId="4CD98B65" w14:textId="77777777" w:rsidR="00B103F2" w:rsidRDefault="00B103F2" w:rsidP="00B103F2">
      <w:pPr>
        <w:pStyle w:val="NormalWeb"/>
        <w:numPr>
          <w:ilvl w:val="0"/>
          <w:numId w:val="99"/>
        </w:numPr>
      </w:pPr>
      <w:r>
        <w:lastRenderedPageBreak/>
        <w:t>Security.</w:t>
      </w:r>
    </w:p>
    <w:p w14:paraId="50C58917" w14:textId="77777777" w:rsidR="00B103F2" w:rsidRDefault="00B103F2" w:rsidP="00B103F2">
      <w:pPr>
        <w:pStyle w:val="NormalWeb"/>
        <w:numPr>
          <w:ilvl w:val="0"/>
          <w:numId w:val="99"/>
        </w:numPr>
      </w:pPr>
      <w:r>
        <w:t>Performance.</w:t>
      </w:r>
    </w:p>
    <w:p w14:paraId="45292AAC" w14:textId="77777777" w:rsidR="00B103F2" w:rsidRDefault="00B103F2" w:rsidP="00B103F2">
      <w:pPr>
        <w:pStyle w:val="NormalWeb"/>
        <w:numPr>
          <w:ilvl w:val="0"/>
          <w:numId w:val="99"/>
        </w:numPr>
      </w:pPr>
      <w:r>
        <w:t>Scalability.</w:t>
      </w:r>
    </w:p>
    <w:p w14:paraId="5756D0DD" w14:textId="77777777" w:rsidR="00B103F2" w:rsidRDefault="00B103F2" w:rsidP="00B103F2">
      <w:pPr>
        <w:pStyle w:val="NormalWeb"/>
        <w:numPr>
          <w:ilvl w:val="0"/>
          <w:numId w:val="99"/>
        </w:numPr>
      </w:pPr>
      <w:r>
        <w:t>Maintainability.</w:t>
      </w:r>
    </w:p>
    <w:p w14:paraId="389799F5" w14:textId="77777777" w:rsidR="00B103F2" w:rsidRDefault="00B103F2" w:rsidP="00B103F2">
      <w:pPr>
        <w:pStyle w:val="NormalWeb"/>
        <w:numPr>
          <w:ilvl w:val="0"/>
          <w:numId w:val="99"/>
        </w:numPr>
      </w:pPr>
      <w:r>
        <w:t>Compliance.</w:t>
      </w:r>
    </w:p>
    <w:p w14:paraId="2AFA2685" w14:textId="77777777" w:rsidR="00B103F2" w:rsidRDefault="00B103F2" w:rsidP="00B103F2">
      <w:pPr>
        <w:pStyle w:val="NormalWeb"/>
        <w:numPr>
          <w:ilvl w:val="0"/>
          <w:numId w:val="99"/>
        </w:numPr>
      </w:pPr>
      <w:r>
        <w:t>Integration.</w:t>
      </w:r>
    </w:p>
    <w:p w14:paraId="59A47FFA" w14:textId="77777777" w:rsidR="00B103F2" w:rsidRDefault="000062C3" w:rsidP="00B103F2">
      <w:r>
        <w:rPr>
          <w:noProof/>
        </w:rPr>
        <w:pict w14:anchorId="03BEED77">
          <v:rect id="_x0000_i2314" style="width:0;height:1.5pt" o:hralign="center" o:hrstd="t" o:hr="t" fillcolor="#a0a0a0" stroked="f"/>
        </w:pict>
      </w:r>
    </w:p>
    <w:p w14:paraId="16CE747D" w14:textId="77777777" w:rsidR="00B103F2" w:rsidRDefault="00B103F2" w:rsidP="00B103F2">
      <w:pPr>
        <w:pStyle w:val="Heading3"/>
      </w:pPr>
      <w:r>
        <w:t>Step 3</w:t>
      </w:r>
    </w:p>
    <w:p w14:paraId="09578AA6" w14:textId="77777777" w:rsidR="00B103F2" w:rsidRDefault="00B103F2" w:rsidP="00B103F2">
      <w:pPr>
        <w:pStyle w:val="NormalWeb"/>
      </w:pPr>
      <w:r>
        <w:t>Risk Assessment</w:t>
      </w:r>
    </w:p>
    <w:p w14:paraId="7E6EAE5C" w14:textId="77777777" w:rsidR="00B103F2" w:rsidRDefault="00B103F2" w:rsidP="00B103F2">
      <w:pPr>
        <w:pStyle w:val="NormalWeb"/>
      </w:pPr>
      <w:r>
        <w:t>Review:</w:t>
      </w:r>
    </w:p>
    <w:p w14:paraId="7723F821" w14:textId="77777777" w:rsidR="00B103F2" w:rsidRDefault="00B103F2" w:rsidP="00B103F2">
      <w:pPr>
        <w:pStyle w:val="NormalWeb"/>
      </w:pPr>
      <w:r>
        <w:t>Technical risks</w:t>
      </w:r>
    </w:p>
    <w:p w14:paraId="39F2FBCE" w14:textId="77777777" w:rsidR="00B103F2" w:rsidRDefault="00B103F2" w:rsidP="00B103F2">
      <w:pPr>
        <w:pStyle w:val="NormalWeb"/>
      </w:pPr>
      <w:r>
        <w:t>Operational risks</w:t>
      </w:r>
    </w:p>
    <w:p w14:paraId="39B2E461" w14:textId="77777777" w:rsidR="00B103F2" w:rsidRDefault="00B103F2" w:rsidP="00B103F2">
      <w:pPr>
        <w:pStyle w:val="NormalWeb"/>
      </w:pPr>
      <w:r>
        <w:t>Security risks</w:t>
      </w:r>
    </w:p>
    <w:p w14:paraId="1EF02F36" w14:textId="77777777" w:rsidR="00B103F2" w:rsidRDefault="00B103F2" w:rsidP="00B103F2">
      <w:pPr>
        <w:pStyle w:val="NormalWeb"/>
      </w:pPr>
      <w:r>
        <w:t>Future impact</w:t>
      </w:r>
    </w:p>
    <w:p w14:paraId="7F4FF983" w14:textId="77777777" w:rsidR="00B103F2" w:rsidRDefault="000062C3" w:rsidP="00B103F2">
      <w:r>
        <w:rPr>
          <w:noProof/>
        </w:rPr>
        <w:pict w14:anchorId="5B72E30C">
          <v:rect id="_x0000_i2313" style="width:0;height:1.5pt" o:hralign="center" o:hrstd="t" o:hr="t" fillcolor="#a0a0a0" stroked="f"/>
        </w:pict>
      </w:r>
    </w:p>
    <w:p w14:paraId="3A24210F" w14:textId="77777777" w:rsidR="00B103F2" w:rsidRDefault="00B103F2" w:rsidP="00B103F2">
      <w:pPr>
        <w:pStyle w:val="Heading3"/>
      </w:pPr>
      <w:r>
        <w:t>Step 4</w:t>
      </w:r>
    </w:p>
    <w:p w14:paraId="171509B4" w14:textId="77777777" w:rsidR="00B103F2" w:rsidRDefault="00B103F2" w:rsidP="00B103F2">
      <w:pPr>
        <w:pStyle w:val="NormalWeb"/>
      </w:pPr>
      <w:r>
        <w:t>Decision</w:t>
      </w:r>
    </w:p>
    <w:p w14:paraId="1D21FC49" w14:textId="77777777" w:rsidR="00B103F2" w:rsidRDefault="00B103F2" w:rsidP="00B103F2">
      <w:pPr>
        <w:pStyle w:val="NormalWeb"/>
      </w:pPr>
      <w:r>
        <w:t>Possible outcomes:</w:t>
      </w:r>
    </w:p>
    <w:p w14:paraId="3BD83158" w14:textId="77777777" w:rsidR="00B103F2" w:rsidRDefault="00B103F2" w:rsidP="00B103F2">
      <w:pPr>
        <w:pStyle w:val="NormalWeb"/>
      </w:pPr>
      <w:r>
        <w:t>Approved</w:t>
      </w:r>
    </w:p>
    <w:p w14:paraId="6FE9D8FA" w14:textId="77777777" w:rsidR="00B103F2" w:rsidRDefault="00B103F2" w:rsidP="00B103F2">
      <w:pPr>
        <w:pStyle w:val="NormalWeb"/>
      </w:pPr>
      <w:r>
        <w:t>Approved with Conditions</w:t>
      </w:r>
    </w:p>
    <w:p w14:paraId="7935F11E" w14:textId="77777777" w:rsidR="00B103F2" w:rsidRDefault="00B103F2" w:rsidP="00B103F2">
      <w:pPr>
        <w:pStyle w:val="NormalWeb"/>
      </w:pPr>
      <w:r>
        <w:t>Rejected</w:t>
      </w:r>
    </w:p>
    <w:p w14:paraId="2570074F" w14:textId="77777777" w:rsidR="00B103F2" w:rsidRDefault="00B103F2" w:rsidP="00B103F2">
      <w:pPr>
        <w:pStyle w:val="NormalWeb"/>
      </w:pPr>
      <w:r>
        <w:t>Deferred</w:t>
      </w:r>
    </w:p>
    <w:p w14:paraId="55D51B78" w14:textId="77777777" w:rsidR="00B103F2" w:rsidRDefault="000062C3" w:rsidP="00B103F2">
      <w:r>
        <w:rPr>
          <w:noProof/>
        </w:rPr>
        <w:pict w14:anchorId="4BEB3805">
          <v:rect id="_x0000_i2312" style="width:0;height:1.5pt" o:hralign="center" o:hrstd="t" o:hr="t" fillcolor="#a0a0a0" stroked="f"/>
        </w:pict>
      </w:r>
    </w:p>
    <w:p w14:paraId="6B8BA627" w14:textId="77777777" w:rsidR="00B103F2" w:rsidRDefault="00B103F2" w:rsidP="00B103F2">
      <w:pPr>
        <w:pStyle w:val="Heading3"/>
      </w:pPr>
      <w:r>
        <w:t>Step 5</w:t>
      </w:r>
    </w:p>
    <w:p w14:paraId="67722505" w14:textId="77777777" w:rsidR="00B103F2" w:rsidRDefault="00B103F2" w:rsidP="00B103F2">
      <w:pPr>
        <w:pStyle w:val="NormalWeb"/>
      </w:pPr>
      <w:r>
        <w:t>ADR Publication</w:t>
      </w:r>
    </w:p>
    <w:p w14:paraId="21031E97" w14:textId="77777777" w:rsidR="00B103F2" w:rsidRDefault="00B103F2" w:rsidP="00B103F2">
      <w:pPr>
        <w:pStyle w:val="NormalWeb"/>
      </w:pPr>
      <w:r>
        <w:t>Every approved decision shall generate an ADR.</w:t>
      </w:r>
    </w:p>
    <w:p w14:paraId="0FB93E4E" w14:textId="77777777" w:rsidR="00B103F2" w:rsidRDefault="000062C3" w:rsidP="00B103F2">
      <w:r>
        <w:rPr>
          <w:noProof/>
        </w:rPr>
        <w:pict w14:anchorId="2EDD5443">
          <v:rect id="_x0000_i2311" style="width:0;height:1.5pt" o:hralign="center" o:hrstd="t" o:hr="t" fillcolor="#a0a0a0" stroked="f"/>
        </w:pict>
      </w:r>
    </w:p>
    <w:p w14:paraId="5097F9B2" w14:textId="77777777" w:rsidR="00B103F2" w:rsidRDefault="00B103F2" w:rsidP="00B103F2">
      <w:pPr>
        <w:pStyle w:val="Heading1"/>
      </w:pPr>
      <w:r>
        <w:lastRenderedPageBreak/>
        <w:t>6.8 Architecture Compliance</w:t>
      </w:r>
    </w:p>
    <w:p w14:paraId="715306D1" w14:textId="77777777" w:rsidR="00B103F2" w:rsidRDefault="00B103F2" w:rsidP="00B103F2">
      <w:pPr>
        <w:pStyle w:val="NormalWeb"/>
      </w:pPr>
      <w:r>
        <w:t>Throughout development the engineering team shall perform regular Architecture Compliance Reviews.</w:t>
      </w:r>
    </w:p>
    <w:p w14:paraId="19396202" w14:textId="77777777" w:rsidR="00B103F2" w:rsidRDefault="00B103F2" w:rsidP="00B103F2">
      <w:pPr>
        <w:pStyle w:val="NormalWeb"/>
      </w:pPr>
      <w:r>
        <w:t>Reviews shall verify:</w:t>
      </w:r>
    </w:p>
    <w:p w14:paraId="4971B7B9" w14:textId="77777777" w:rsidR="00B103F2" w:rsidRDefault="00B103F2" w:rsidP="00B103F2">
      <w:pPr>
        <w:pStyle w:val="NormalWeb"/>
        <w:numPr>
          <w:ilvl w:val="0"/>
          <w:numId w:val="100"/>
        </w:numPr>
      </w:pPr>
      <w:r>
        <w:t>Coding standards.</w:t>
      </w:r>
    </w:p>
    <w:p w14:paraId="2AA21B9C" w14:textId="77777777" w:rsidR="00B103F2" w:rsidRDefault="00B103F2" w:rsidP="00B103F2">
      <w:pPr>
        <w:pStyle w:val="NormalWeb"/>
        <w:numPr>
          <w:ilvl w:val="0"/>
          <w:numId w:val="100"/>
        </w:numPr>
      </w:pPr>
      <w:r>
        <w:t>API consistency.</w:t>
      </w:r>
    </w:p>
    <w:p w14:paraId="2809FCA0" w14:textId="77777777" w:rsidR="00B103F2" w:rsidRDefault="00B103F2" w:rsidP="00B103F2">
      <w:pPr>
        <w:pStyle w:val="NormalWeb"/>
        <w:numPr>
          <w:ilvl w:val="0"/>
          <w:numId w:val="100"/>
        </w:numPr>
      </w:pPr>
      <w:r>
        <w:t>Naming conventions.</w:t>
      </w:r>
    </w:p>
    <w:p w14:paraId="222D4E82" w14:textId="77777777" w:rsidR="00B103F2" w:rsidRDefault="00B103F2" w:rsidP="00B103F2">
      <w:pPr>
        <w:pStyle w:val="NormalWeb"/>
        <w:numPr>
          <w:ilvl w:val="0"/>
          <w:numId w:val="100"/>
        </w:numPr>
      </w:pPr>
      <w:r>
        <w:t>Database consistency.</w:t>
      </w:r>
    </w:p>
    <w:p w14:paraId="3F299689" w14:textId="77777777" w:rsidR="00B103F2" w:rsidRDefault="00B103F2" w:rsidP="00B103F2">
      <w:pPr>
        <w:pStyle w:val="NormalWeb"/>
        <w:numPr>
          <w:ilvl w:val="0"/>
          <w:numId w:val="100"/>
        </w:numPr>
      </w:pPr>
      <w:r>
        <w:t>Security compliance.</w:t>
      </w:r>
    </w:p>
    <w:p w14:paraId="3980E049" w14:textId="77777777" w:rsidR="00B103F2" w:rsidRDefault="00B103F2" w:rsidP="00B103F2">
      <w:pPr>
        <w:pStyle w:val="NormalWeb"/>
        <w:numPr>
          <w:ilvl w:val="0"/>
          <w:numId w:val="100"/>
        </w:numPr>
      </w:pPr>
      <w:r>
        <w:t>Logging.</w:t>
      </w:r>
    </w:p>
    <w:p w14:paraId="2029142F" w14:textId="77777777" w:rsidR="00B103F2" w:rsidRDefault="00B103F2" w:rsidP="00B103F2">
      <w:pPr>
        <w:pStyle w:val="NormalWeb"/>
        <w:numPr>
          <w:ilvl w:val="0"/>
          <w:numId w:val="100"/>
        </w:numPr>
      </w:pPr>
      <w:r>
        <w:t>Monitoring.</w:t>
      </w:r>
    </w:p>
    <w:p w14:paraId="62F8035F" w14:textId="77777777" w:rsidR="00B103F2" w:rsidRDefault="00B103F2" w:rsidP="00B103F2">
      <w:pPr>
        <w:pStyle w:val="NormalWeb"/>
        <w:numPr>
          <w:ilvl w:val="0"/>
          <w:numId w:val="100"/>
        </w:numPr>
      </w:pPr>
      <w:r>
        <w:t>Deployment.</w:t>
      </w:r>
    </w:p>
    <w:p w14:paraId="5FA64B78" w14:textId="77777777" w:rsidR="00B103F2" w:rsidRDefault="00B103F2" w:rsidP="00B103F2">
      <w:pPr>
        <w:pStyle w:val="NormalWeb"/>
        <w:numPr>
          <w:ilvl w:val="0"/>
          <w:numId w:val="100"/>
        </w:numPr>
      </w:pPr>
      <w:r>
        <w:t>Documentation.</w:t>
      </w:r>
    </w:p>
    <w:p w14:paraId="09AA3362" w14:textId="77777777" w:rsidR="00B103F2" w:rsidRDefault="00B103F2" w:rsidP="00B103F2">
      <w:pPr>
        <w:pStyle w:val="NormalWeb"/>
      </w:pPr>
      <w:r>
        <w:t>Any deviation shall generate a remediation action.</w:t>
      </w:r>
    </w:p>
    <w:p w14:paraId="6181E295" w14:textId="77777777" w:rsidR="00B103F2" w:rsidRDefault="000062C3" w:rsidP="00B103F2">
      <w:r>
        <w:rPr>
          <w:noProof/>
        </w:rPr>
        <w:pict w14:anchorId="6F4B3459">
          <v:rect id="_x0000_i2310" style="width:0;height:1.5pt" o:hralign="center" o:hrstd="t" o:hr="t" fillcolor="#a0a0a0" stroked="f"/>
        </w:pict>
      </w:r>
    </w:p>
    <w:p w14:paraId="4EDE5FDF" w14:textId="77777777" w:rsidR="00B103F2" w:rsidRDefault="00B103F2" w:rsidP="00B103F2">
      <w:pPr>
        <w:pStyle w:val="Heading1"/>
      </w:pPr>
      <w:r>
        <w:t>6.9 Change Control</w:t>
      </w:r>
    </w:p>
    <w:p w14:paraId="4410BD83" w14:textId="77777777" w:rsidR="00B103F2" w:rsidRDefault="00B103F2" w:rsidP="00B103F2">
      <w:pPr>
        <w:pStyle w:val="NormalWeb"/>
      </w:pPr>
      <w:r>
        <w:t>Architecture changes shall follow this process:</w:t>
      </w:r>
    </w:p>
    <w:p w14:paraId="514319B7" w14:textId="77777777" w:rsidR="00B103F2" w:rsidRDefault="00B103F2" w:rsidP="00B103F2">
      <w:pPr>
        <w:pStyle w:val="NormalWeb"/>
      </w:pPr>
      <w:r>
        <w:t>Request</w:t>
      </w:r>
    </w:p>
    <w:p w14:paraId="163E5421" w14:textId="77777777" w:rsidR="00B103F2" w:rsidRDefault="00B103F2" w:rsidP="00B103F2">
      <w:pPr>
        <w:pStyle w:val="NormalWeb"/>
      </w:pPr>
      <w:r>
        <w:t>↓</w:t>
      </w:r>
    </w:p>
    <w:p w14:paraId="702E36E0" w14:textId="77777777" w:rsidR="00B103F2" w:rsidRDefault="00B103F2" w:rsidP="00B103F2">
      <w:pPr>
        <w:pStyle w:val="NormalWeb"/>
      </w:pPr>
      <w:r>
        <w:t>Impact Assessment</w:t>
      </w:r>
    </w:p>
    <w:p w14:paraId="37FC14C1" w14:textId="77777777" w:rsidR="00B103F2" w:rsidRDefault="00B103F2" w:rsidP="00B103F2">
      <w:pPr>
        <w:pStyle w:val="NormalWeb"/>
      </w:pPr>
      <w:r>
        <w:t>↓</w:t>
      </w:r>
    </w:p>
    <w:p w14:paraId="5CB500CF" w14:textId="77777777" w:rsidR="00B103F2" w:rsidRDefault="00B103F2" w:rsidP="00B103F2">
      <w:pPr>
        <w:pStyle w:val="NormalWeb"/>
      </w:pPr>
      <w:r>
        <w:t>Architecture Review</w:t>
      </w:r>
    </w:p>
    <w:p w14:paraId="26ECF718" w14:textId="77777777" w:rsidR="00B103F2" w:rsidRDefault="00B103F2" w:rsidP="00B103F2">
      <w:pPr>
        <w:pStyle w:val="NormalWeb"/>
      </w:pPr>
      <w:r>
        <w:t>↓</w:t>
      </w:r>
    </w:p>
    <w:p w14:paraId="6BD00ACA" w14:textId="77777777" w:rsidR="00B103F2" w:rsidRDefault="00B103F2" w:rsidP="00B103F2">
      <w:pPr>
        <w:pStyle w:val="NormalWeb"/>
      </w:pPr>
      <w:r>
        <w:t>Security Review</w:t>
      </w:r>
    </w:p>
    <w:p w14:paraId="273AD4A1" w14:textId="77777777" w:rsidR="00B103F2" w:rsidRDefault="00B103F2" w:rsidP="00B103F2">
      <w:pPr>
        <w:pStyle w:val="NormalWeb"/>
      </w:pPr>
      <w:r>
        <w:t>↓</w:t>
      </w:r>
    </w:p>
    <w:p w14:paraId="16FBF7E3" w14:textId="77777777" w:rsidR="00B103F2" w:rsidRDefault="00B103F2" w:rsidP="00B103F2">
      <w:pPr>
        <w:pStyle w:val="NormalWeb"/>
      </w:pPr>
      <w:r>
        <w:t>Stakeholder Review</w:t>
      </w:r>
    </w:p>
    <w:p w14:paraId="5B61794F" w14:textId="77777777" w:rsidR="00B103F2" w:rsidRDefault="00B103F2" w:rsidP="00B103F2">
      <w:pPr>
        <w:pStyle w:val="NormalWeb"/>
      </w:pPr>
      <w:r>
        <w:t>↓</w:t>
      </w:r>
    </w:p>
    <w:p w14:paraId="4577AE3B" w14:textId="77777777" w:rsidR="00B103F2" w:rsidRDefault="00B103F2" w:rsidP="00B103F2">
      <w:pPr>
        <w:pStyle w:val="NormalWeb"/>
      </w:pPr>
      <w:r>
        <w:t>Approval</w:t>
      </w:r>
    </w:p>
    <w:p w14:paraId="1B63E1CE" w14:textId="77777777" w:rsidR="00B103F2" w:rsidRDefault="00B103F2" w:rsidP="00B103F2">
      <w:pPr>
        <w:pStyle w:val="NormalWeb"/>
      </w:pPr>
      <w:r>
        <w:lastRenderedPageBreak/>
        <w:t>↓</w:t>
      </w:r>
    </w:p>
    <w:p w14:paraId="61DA638A" w14:textId="77777777" w:rsidR="00B103F2" w:rsidRDefault="00B103F2" w:rsidP="00B103F2">
      <w:pPr>
        <w:pStyle w:val="NormalWeb"/>
      </w:pPr>
      <w:r>
        <w:t>Implementation</w:t>
      </w:r>
    </w:p>
    <w:p w14:paraId="12299ED2" w14:textId="77777777" w:rsidR="00B103F2" w:rsidRDefault="00B103F2" w:rsidP="00B103F2">
      <w:pPr>
        <w:pStyle w:val="NormalWeb"/>
      </w:pPr>
      <w:r>
        <w:t>↓</w:t>
      </w:r>
    </w:p>
    <w:p w14:paraId="61BE912A" w14:textId="77777777" w:rsidR="00B103F2" w:rsidRDefault="00B103F2" w:rsidP="00B103F2">
      <w:pPr>
        <w:pStyle w:val="NormalWeb"/>
      </w:pPr>
      <w:r>
        <w:t>Regression Testing</w:t>
      </w:r>
    </w:p>
    <w:p w14:paraId="66D3DEE8" w14:textId="77777777" w:rsidR="00B103F2" w:rsidRDefault="00B103F2" w:rsidP="00B103F2">
      <w:pPr>
        <w:pStyle w:val="NormalWeb"/>
      </w:pPr>
      <w:r>
        <w:t>↓</w:t>
      </w:r>
    </w:p>
    <w:p w14:paraId="691B64A3" w14:textId="77777777" w:rsidR="00B103F2" w:rsidRDefault="00B103F2" w:rsidP="00B103F2">
      <w:pPr>
        <w:pStyle w:val="NormalWeb"/>
      </w:pPr>
      <w:r>
        <w:t>Documentation Update</w:t>
      </w:r>
    </w:p>
    <w:p w14:paraId="5AF0B2CE" w14:textId="77777777" w:rsidR="00B103F2" w:rsidRDefault="00B103F2" w:rsidP="00B103F2">
      <w:pPr>
        <w:pStyle w:val="NormalWeb"/>
      </w:pPr>
      <w:r>
        <w:t>↓</w:t>
      </w:r>
    </w:p>
    <w:p w14:paraId="5F0870C3" w14:textId="77777777" w:rsidR="00B103F2" w:rsidRDefault="00B103F2" w:rsidP="00B103F2">
      <w:pPr>
        <w:pStyle w:val="NormalWeb"/>
      </w:pPr>
      <w:r>
        <w:t>Deployment</w:t>
      </w:r>
    </w:p>
    <w:p w14:paraId="61DAC034" w14:textId="77777777" w:rsidR="00B103F2" w:rsidRDefault="00B103F2" w:rsidP="00B103F2">
      <w:pPr>
        <w:pStyle w:val="NormalWeb"/>
      </w:pPr>
      <w:r>
        <w:t>No undocumented change shall be introduced into production.</w:t>
      </w:r>
    </w:p>
    <w:p w14:paraId="200C8327" w14:textId="77777777" w:rsidR="00B103F2" w:rsidRDefault="000062C3" w:rsidP="00B103F2">
      <w:r>
        <w:rPr>
          <w:noProof/>
        </w:rPr>
        <w:pict w14:anchorId="5067F351">
          <v:rect id="_x0000_i2309" style="width:0;height:1.5pt" o:hralign="center" o:hrstd="t" o:hr="t" fillcolor="#a0a0a0" stroked="f"/>
        </w:pict>
      </w:r>
    </w:p>
    <w:p w14:paraId="1B10371A" w14:textId="77777777" w:rsidR="00B103F2" w:rsidRDefault="00B103F2" w:rsidP="00B103F2">
      <w:pPr>
        <w:pStyle w:val="Heading1"/>
      </w:pPr>
      <w:r>
        <w:t>6.10 Technology Governance</w:t>
      </w:r>
    </w:p>
    <w:p w14:paraId="581EA24E" w14:textId="77777777" w:rsidR="00B103F2" w:rsidRDefault="00B103F2" w:rsidP="00B103F2">
      <w:pPr>
        <w:pStyle w:val="NormalWeb"/>
      </w:pPr>
      <w:r>
        <w:t>Technology selection shall follow these priorities:</w:t>
      </w:r>
    </w:p>
    <w:p w14:paraId="2A457D94" w14:textId="77777777" w:rsidR="00B103F2" w:rsidRDefault="00B103F2" w:rsidP="00B103F2">
      <w:pPr>
        <w:pStyle w:val="NormalWeb"/>
        <w:numPr>
          <w:ilvl w:val="0"/>
          <w:numId w:val="101"/>
        </w:numPr>
      </w:pPr>
      <w:r>
        <w:t>Business Fit</w:t>
      </w:r>
    </w:p>
    <w:p w14:paraId="46EF582E" w14:textId="77777777" w:rsidR="00B103F2" w:rsidRDefault="00B103F2" w:rsidP="00B103F2">
      <w:pPr>
        <w:pStyle w:val="NormalWeb"/>
        <w:numPr>
          <w:ilvl w:val="0"/>
          <w:numId w:val="101"/>
        </w:numPr>
      </w:pPr>
      <w:r>
        <w:t>Long-Term Support</w:t>
      </w:r>
    </w:p>
    <w:p w14:paraId="6716A623" w14:textId="77777777" w:rsidR="00B103F2" w:rsidRDefault="00B103F2" w:rsidP="00B103F2">
      <w:pPr>
        <w:pStyle w:val="NormalWeb"/>
        <w:numPr>
          <w:ilvl w:val="0"/>
          <w:numId w:val="101"/>
        </w:numPr>
      </w:pPr>
      <w:r>
        <w:t>Enterprise Adoption</w:t>
      </w:r>
    </w:p>
    <w:p w14:paraId="6AF08D37" w14:textId="77777777" w:rsidR="00B103F2" w:rsidRDefault="00B103F2" w:rsidP="00B103F2">
      <w:pPr>
        <w:pStyle w:val="NormalWeb"/>
        <w:numPr>
          <w:ilvl w:val="0"/>
          <w:numId w:val="101"/>
        </w:numPr>
      </w:pPr>
      <w:r>
        <w:t>Community Maturity</w:t>
      </w:r>
    </w:p>
    <w:p w14:paraId="29666487" w14:textId="77777777" w:rsidR="00B103F2" w:rsidRDefault="00B103F2" w:rsidP="00B103F2">
      <w:pPr>
        <w:pStyle w:val="NormalWeb"/>
        <w:numPr>
          <w:ilvl w:val="0"/>
          <w:numId w:val="101"/>
        </w:numPr>
      </w:pPr>
      <w:r>
        <w:t>Security</w:t>
      </w:r>
    </w:p>
    <w:p w14:paraId="582B57F2" w14:textId="77777777" w:rsidR="00B103F2" w:rsidRDefault="00B103F2" w:rsidP="00B103F2">
      <w:pPr>
        <w:pStyle w:val="NormalWeb"/>
        <w:numPr>
          <w:ilvl w:val="0"/>
          <w:numId w:val="101"/>
        </w:numPr>
      </w:pPr>
      <w:r>
        <w:t>Scalability</w:t>
      </w:r>
    </w:p>
    <w:p w14:paraId="11D9D501" w14:textId="77777777" w:rsidR="00B103F2" w:rsidRDefault="00B103F2" w:rsidP="00B103F2">
      <w:pPr>
        <w:pStyle w:val="NormalWeb"/>
        <w:numPr>
          <w:ilvl w:val="0"/>
          <w:numId w:val="101"/>
        </w:numPr>
      </w:pPr>
      <w:r>
        <w:t>Maintainability</w:t>
      </w:r>
    </w:p>
    <w:p w14:paraId="6CCD4507" w14:textId="77777777" w:rsidR="00B103F2" w:rsidRDefault="00B103F2" w:rsidP="00B103F2">
      <w:pPr>
        <w:pStyle w:val="NormalWeb"/>
        <w:numPr>
          <w:ilvl w:val="0"/>
          <w:numId w:val="101"/>
        </w:numPr>
      </w:pPr>
      <w:r>
        <w:t>Integration Capability</w:t>
      </w:r>
    </w:p>
    <w:p w14:paraId="19DE0A31" w14:textId="77777777" w:rsidR="00B103F2" w:rsidRDefault="00B103F2" w:rsidP="00B103F2">
      <w:pPr>
        <w:pStyle w:val="NormalWeb"/>
        <w:numPr>
          <w:ilvl w:val="0"/>
          <w:numId w:val="101"/>
        </w:numPr>
      </w:pPr>
      <w:r>
        <w:t>Performance</w:t>
      </w:r>
    </w:p>
    <w:p w14:paraId="7639BBCF" w14:textId="77777777" w:rsidR="00B103F2" w:rsidRDefault="00B103F2" w:rsidP="00B103F2">
      <w:pPr>
        <w:pStyle w:val="NormalWeb"/>
        <w:numPr>
          <w:ilvl w:val="0"/>
          <w:numId w:val="101"/>
        </w:numPr>
      </w:pPr>
      <w:r>
        <w:t>Total Cost of Ownership</w:t>
      </w:r>
    </w:p>
    <w:p w14:paraId="1FE6F561" w14:textId="77777777" w:rsidR="00B103F2" w:rsidRDefault="00B103F2" w:rsidP="00B103F2">
      <w:pPr>
        <w:pStyle w:val="NormalWeb"/>
      </w:pPr>
      <w:r>
        <w:t>Experimental technologies shall not be introduced into production unless formally approved.</w:t>
      </w:r>
    </w:p>
    <w:p w14:paraId="7A604368" w14:textId="77777777" w:rsidR="00B103F2" w:rsidRDefault="000062C3" w:rsidP="00B103F2">
      <w:r>
        <w:rPr>
          <w:noProof/>
        </w:rPr>
        <w:pict w14:anchorId="599063E8">
          <v:rect id="_x0000_i2308" style="width:0;height:1.5pt" o:hralign="center" o:hrstd="t" o:hr="t" fillcolor="#a0a0a0" stroked="f"/>
        </w:pict>
      </w:r>
    </w:p>
    <w:p w14:paraId="5A06DD53" w14:textId="77777777" w:rsidR="00B103F2" w:rsidRDefault="00B103F2" w:rsidP="00B103F2">
      <w:pPr>
        <w:pStyle w:val="Heading1"/>
      </w:pPr>
      <w:r>
        <w:t>6.11 Governance Metrics</w:t>
      </w:r>
    </w:p>
    <w:p w14:paraId="54658C3F" w14:textId="77777777" w:rsidR="00B103F2" w:rsidRDefault="00B103F2" w:rsidP="00B103F2">
      <w:pPr>
        <w:pStyle w:val="NormalWeb"/>
      </w:pPr>
      <w:r>
        <w:t>The Architecture Review Board shall monitor:</w:t>
      </w:r>
    </w:p>
    <w:p w14:paraId="56C23795" w14:textId="77777777" w:rsidR="00B103F2" w:rsidRDefault="00B103F2" w:rsidP="00B103F2">
      <w:pPr>
        <w:pStyle w:val="NormalWeb"/>
        <w:numPr>
          <w:ilvl w:val="0"/>
          <w:numId w:val="102"/>
        </w:numPr>
      </w:pPr>
      <w:r>
        <w:t>Architecture compliance rate</w:t>
      </w:r>
    </w:p>
    <w:p w14:paraId="73DB4224" w14:textId="77777777" w:rsidR="00B103F2" w:rsidRDefault="00B103F2" w:rsidP="00B103F2">
      <w:pPr>
        <w:pStyle w:val="NormalWeb"/>
        <w:numPr>
          <w:ilvl w:val="0"/>
          <w:numId w:val="102"/>
        </w:numPr>
      </w:pPr>
      <w:r>
        <w:t>Technical debt backlog</w:t>
      </w:r>
    </w:p>
    <w:p w14:paraId="3D855850" w14:textId="77777777" w:rsidR="00B103F2" w:rsidRDefault="00B103F2" w:rsidP="00B103F2">
      <w:pPr>
        <w:pStyle w:val="NormalWeb"/>
        <w:numPr>
          <w:ilvl w:val="0"/>
          <w:numId w:val="102"/>
        </w:numPr>
      </w:pPr>
      <w:r>
        <w:t>ADR completion rate</w:t>
      </w:r>
    </w:p>
    <w:p w14:paraId="3F99CADB" w14:textId="77777777" w:rsidR="00B103F2" w:rsidRDefault="00B103F2" w:rsidP="00B103F2">
      <w:pPr>
        <w:pStyle w:val="NormalWeb"/>
        <w:numPr>
          <w:ilvl w:val="0"/>
          <w:numId w:val="102"/>
        </w:numPr>
      </w:pPr>
      <w:r>
        <w:t>Security review completion</w:t>
      </w:r>
    </w:p>
    <w:p w14:paraId="0A080C94" w14:textId="77777777" w:rsidR="00B103F2" w:rsidRDefault="00B103F2" w:rsidP="00B103F2">
      <w:pPr>
        <w:pStyle w:val="NormalWeb"/>
        <w:numPr>
          <w:ilvl w:val="0"/>
          <w:numId w:val="102"/>
        </w:numPr>
      </w:pPr>
      <w:r>
        <w:lastRenderedPageBreak/>
        <w:t>API consistency</w:t>
      </w:r>
    </w:p>
    <w:p w14:paraId="71D73525" w14:textId="77777777" w:rsidR="00B103F2" w:rsidRDefault="00B103F2" w:rsidP="00B103F2">
      <w:pPr>
        <w:pStyle w:val="NormalWeb"/>
        <w:numPr>
          <w:ilvl w:val="0"/>
          <w:numId w:val="102"/>
        </w:numPr>
      </w:pPr>
      <w:r>
        <w:t>Documentation completeness</w:t>
      </w:r>
    </w:p>
    <w:p w14:paraId="681ED329" w14:textId="77777777" w:rsidR="00B103F2" w:rsidRDefault="00B103F2" w:rsidP="00B103F2">
      <w:pPr>
        <w:pStyle w:val="NormalWeb"/>
        <w:numPr>
          <w:ilvl w:val="0"/>
          <w:numId w:val="102"/>
        </w:numPr>
      </w:pPr>
      <w:r>
        <w:t>Test coverage</w:t>
      </w:r>
    </w:p>
    <w:p w14:paraId="0197BC5E" w14:textId="77777777" w:rsidR="00B103F2" w:rsidRDefault="00B103F2" w:rsidP="00B103F2">
      <w:pPr>
        <w:pStyle w:val="NormalWeb"/>
        <w:numPr>
          <w:ilvl w:val="0"/>
          <w:numId w:val="102"/>
        </w:numPr>
      </w:pPr>
      <w:r>
        <w:t>Deployment success rate</w:t>
      </w:r>
    </w:p>
    <w:p w14:paraId="352207EA" w14:textId="77777777" w:rsidR="00B103F2" w:rsidRDefault="00B103F2" w:rsidP="00B103F2">
      <w:pPr>
        <w:pStyle w:val="NormalWeb"/>
        <w:numPr>
          <w:ilvl w:val="0"/>
          <w:numId w:val="102"/>
        </w:numPr>
      </w:pPr>
      <w:r>
        <w:t>Architecture deviations</w:t>
      </w:r>
    </w:p>
    <w:p w14:paraId="75966476" w14:textId="77777777" w:rsidR="00B103F2" w:rsidRDefault="00B103F2" w:rsidP="00B103F2">
      <w:pPr>
        <w:pStyle w:val="NormalWeb"/>
        <w:numPr>
          <w:ilvl w:val="0"/>
          <w:numId w:val="102"/>
        </w:numPr>
      </w:pPr>
      <w:r>
        <w:t>Number of approved change requests</w:t>
      </w:r>
    </w:p>
    <w:p w14:paraId="25990103" w14:textId="77777777" w:rsidR="00B103F2" w:rsidRDefault="00B103F2" w:rsidP="00B103F2">
      <w:pPr>
        <w:pStyle w:val="NormalWeb"/>
      </w:pPr>
      <w:r>
        <w:t>These metrics shall be reviewed regularly to ensure governance effectiveness.</w:t>
      </w:r>
    </w:p>
    <w:p w14:paraId="79C88ECD" w14:textId="77777777" w:rsidR="00B103F2" w:rsidRDefault="000062C3" w:rsidP="00B103F2">
      <w:r>
        <w:rPr>
          <w:noProof/>
        </w:rPr>
        <w:pict w14:anchorId="687875BD">
          <v:rect id="_x0000_i2307" style="width:0;height:1.5pt" o:hralign="center" o:hrstd="t" o:hr="t" fillcolor="#a0a0a0" stroked="f"/>
        </w:pict>
      </w:r>
    </w:p>
    <w:p w14:paraId="1E1B4FF3" w14:textId="77777777" w:rsidR="00B103F2" w:rsidRDefault="00B103F2" w:rsidP="00B103F2">
      <w:pPr>
        <w:pStyle w:val="Heading1"/>
      </w:pPr>
      <w:r>
        <w:t>6.12 Antigravity Governance Instructions</w:t>
      </w:r>
    </w:p>
    <w:p w14:paraId="18D6F253" w14:textId="77777777" w:rsidR="00B103F2" w:rsidRDefault="00B103F2" w:rsidP="00B103F2">
      <w:pPr>
        <w:pStyle w:val="NormalWeb"/>
      </w:pPr>
      <w:r>
        <w:t>Antigravity shall function as the project's Engineering Organization and must operate within this governance framework.</w:t>
      </w:r>
    </w:p>
    <w:p w14:paraId="091B13DA" w14:textId="77777777" w:rsidR="00B103F2" w:rsidRDefault="00B103F2" w:rsidP="00B103F2">
      <w:pPr>
        <w:pStyle w:val="NormalWeb"/>
      </w:pPr>
      <w:r>
        <w:t>Before generating any engineering artifact, Antigravity shall:</w:t>
      </w:r>
    </w:p>
    <w:p w14:paraId="6ED5406C" w14:textId="77777777" w:rsidR="00B103F2" w:rsidRDefault="00B103F2" w:rsidP="00B103F2">
      <w:pPr>
        <w:pStyle w:val="NormalWeb"/>
        <w:numPr>
          <w:ilvl w:val="0"/>
          <w:numId w:val="103"/>
        </w:numPr>
      </w:pPr>
      <w:r>
        <w:t>Verify alignment with the approved Enterprise Architecture Blueprint.</w:t>
      </w:r>
    </w:p>
    <w:p w14:paraId="06157236" w14:textId="77777777" w:rsidR="00B103F2" w:rsidRDefault="00B103F2" w:rsidP="00B103F2">
      <w:pPr>
        <w:pStyle w:val="NormalWeb"/>
        <w:numPr>
          <w:ilvl w:val="0"/>
          <w:numId w:val="103"/>
        </w:numPr>
      </w:pPr>
      <w:r>
        <w:t>Confirm traceability to the SRS and PDD.</w:t>
      </w:r>
    </w:p>
    <w:p w14:paraId="7FCB4892" w14:textId="77777777" w:rsidR="00B103F2" w:rsidRDefault="00B103F2" w:rsidP="00B103F2">
      <w:pPr>
        <w:pStyle w:val="NormalWeb"/>
        <w:numPr>
          <w:ilvl w:val="0"/>
          <w:numId w:val="103"/>
        </w:numPr>
      </w:pPr>
      <w:r>
        <w:t>Check for conflicts with existing Architecture Decision Records (ADRs).</w:t>
      </w:r>
    </w:p>
    <w:p w14:paraId="34AC09C4" w14:textId="77777777" w:rsidR="00B103F2" w:rsidRDefault="00B103F2" w:rsidP="00B103F2">
      <w:pPr>
        <w:pStyle w:val="NormalWeb"/>
        <w:numPr>
          <w:ilvl w:val="0"/>
          <w:numId w:val="103"/>
        </w:numPr>
      </w:pPr>
      <w:r>
        <w:t>Document assumptions and unresolved questions.</w:t>
      </w:r>
    </w:p>
    <w:p w14:paraId="46FF804A" w14:textId="77777777" w:rsidR="00B103F2" w:rsidRDefault="00B103F2" w:rsidP="00B103F2">
      <w:pPr>
        <w:pStyle w:val="NormalWeb"/>
        <w:numPr>
          <w:ilvl w:val="0"/>
          <w:numId w:val="103"/>
        </w:numPr>
      </w:pPr>
      <w:r>
        <w:t>Evaluate impacts on security, performance, scalability, and maintainability.</w:t>
      </w:r>
    </w:p>
    <w:p w14:paraId="52E979CA" w14:textId="77777777" w:rsidR="00B103F2" w:rsidRDefault="00B103F2" w:rsidP="00B103F2">
      <w:pPr>
        <w:pStyle w:val="NormalWeb"/>
        <w:numPr>
          <w:ilvl w:val="0"/>
          <w:numId w:val="103"/>
        </w:numPr>
      </w:pPr>
      <w:r>
        <w:t>Flag any proposed deviation from approved standards for review rather than implementing it automatically.</w:t>
      </w:r>
    </w:p>
    <w:p w14:paraId="61F20B3B" w14:textId="77777777" w:rsidR="00B103F2" w:rsidRDefault="00B103F2" w:rsidP="00B103F2">
      <w:pPr>
        <w:pStyle w:val="NormalWeb"/>
      </w:pPr>
      <w:r>
        <w:t xml:space="preserve">Antigravity shall </w:t>
      </w:r>
      <w:r>
        <w:rPr>
          <w:rStyle w:val="Strong"/>
        </w:rPr>
        <w:t>never</w:t>
      </w:r>
      <w:r>
        <w:t>:</w:t>
      </w:r>
    </w:p>
    <w:p w14:paraId="1DA5AFE7" w14:textId="77777777" w:rsidR="00B103F2" w:rsidRDefault="00B103F2" w:rsidP="00B103F2">
      <w:pPr>
        <w:pStyle w:val="NormalWeb"/>
        <w:numPr>
          <w:ilvl w:val="0"/>
          <w:numId w:val="104"/>
        </w:numPr>
      </w:pPr>
      <w:r>
        <w:t>Introduce undocumented technologies.</w:t>
      </w:r>
    </w:p>
    <w:p w14:paraId="7859DFBF" w14:textId="77777777" w:rsidR="00B103F2" w:rsidRDefault="00B103F2" w:rsidP="00B103F2">
      <w:pPr>
        <w:pStyle w:val="NormalWeb"/>
        <w:numPr>
          <w:ilvl w:val="0"/>
          <w:numId w:val="104"/>
        </w:numPr>
      </w:pPr>
      <w:r>
        <w:t>Change architectural patterns without justification.</w:t>
      </w:r>
    </w:p>
    <w:p w14:paraId="2AE99062" w14:textId="77777777" w:rsidR="00B103F2" w:rsidRDefault="00B103F2" w:rsidP="00B103F2">
      <w:pPr>
        <w:pStyle w:val="NormalWeb"/>
        <w:numPr>
          <w:ilvl w:val="0"/>
          <w:numId w:val="104"/>
        </w:numPr>
      </w:pPr>
      <w:r>
        <w:t>Alter security models independently.</w:t>
      </w:r>
    </w:p>
    <w:p w14:paraId="5D54CBF4" w14:textId="77777777" w:rsidR="00B103F2" w:rsidRDefault="00B103F2" w:rsidP="00B103F2">
      <w:pPr>
        <w:pStyle w:val="NormalWeb"/>
        <w:numPr>
          <w:ilvl w:val="0"/>
          <w:numId w:val="104"/>
        </w:numPr>
      </w:pPr>
      <w:r>
        <w:t>Modify data structures outside approved governance.</w:t>
      </w:r>
    </w:p>
    <w:p w14:paraId="19212D01" w14:textId="77777777" w:rsidR="00B103F2" w:rsidRDefault="00B103F2" w:rsidP="00B103F2">
      <w:pPr>
        <w:pStyle w:val="NormalWeb"/>
        <w:numPr>
          <w:ilvl w:val="0"/>
          <w:numId w:val="104"/>
        </w:numPr>
      </w:pPr>
      <w:r>
        <w:t>Expand project scope beyond approved requirements.</w:t>
      </w:r>
    </w:p>
    <w:p w14:paraId="28C83F47" w14:textId="77777777" w:rsidR="00B103F2" w:rsidRDefault="000062C3" w:rsidP="00B103F2">
      <w:r>
        <w:rPr>
          <w:noProof/>
        </w:rPr>
        <w:pict w14:anchorId="32250523">
          <v:rect id="_x0000_i2306" alt="" style="width:451.3pt;height:.05pt;mso-width-percent:0;mso-height-percent:0;mso-width-percent:0;mso-height-percent:0" o:hralign="center" o:hrstd="t" o:hr="t" fillcolor="#a0a0a0" stroked="f"/>
        </w:pict>
      </w:r>
    </w:p>
    <w:p w14:paraId="25305E50" w14:textId="77777777" w:rsidR="00B103F2" w:rsidRDefault="00B103F2" w:rsidP="00B103F2">
      <w:pPr>
        <w:pStyle w:val="Heading1"/>
      </w:pPr>
      <w:r>
        <w:t>6.13 Governance Success Criteria</w:t>
      </w:r>
    </w:p>
    <w:p w14:paraId="4B9EDC88" w14:textId="77777777" w:rsidR="00B103F2" w:rsidRDefault="00B103F2" w:rsidP="00B103F2">
      <w:pPr>
        <w:pStyle w:val="NormalWeb"/>
      </w:pPr>
      <w:r>
        <w:t>Architecture Governance will be considered successful when:</w:t>
      </w:r>
    </w:p>
    <w:p w14:paraId="287F3376" w14:textId="77777777" w:rsidR="00B103F2" w:rsidRDefault="00B103F2" w:rsidP="00B103F2">
      <w:pPr>
        <w:pStyle w:val="NormalWeb"/>
        <w:numPr>
          <w:ilvl w:val="0"/>
          <w:numId w:val="105"/>
        </w:numPr>
      </w:pPr>
      <w:r>
        <w:t>Every engineering deliverable conforms to the approved enterprise architecture.</w:t>
      </w:r>
    </w:p>
    <w:p w14:paraId="32E5F87B" w14:textId="77777777" w:rsidR="00B103F2" w:rsidRDefault="00B103F2" w:rsidP="00B103F2">
      <w:pPr>
        <w:pStyle w:val="NormalWeb"/>
        <w:numPr>
          <w:ilvl w:val="0"/>
          <w:numId w:val="105"/>
        </w:numPr>
      </w:pPr>
      <w:r>
        <w:t>All architectural decisions are documented and traceable.</w:t>
      </w:r>
    </w:p>
    <w:p w14:paraId="3B7A4C84" w14:textId="77777777" w:rsidR="00B103F2" w:rsidRDefault="00B103F2" w:rsidP="00B103F2">
      <w:pPr>
        <w:pStyle w:val="NormalWeb"/>
        <w:numPr>
          <w:ilvl w:val="0"/>
          <w:numId w:val="105"/>
        </w:numPr>
      </w:pPr>
      <w:r>
        <w:t>Changes are reviewed, approved, and communicated before implementation.</w:t>
      </w:r>
    </w:p>
    <w:p w14:paraId="5DD648E1" w14:textId="77777777" w:rsidR="00B103F2" w:rsidRDefault="00B103F2" w:rsidP="00B103F2">
      <w:pPr>
        <w:pStyle w:val="NormalWeb"/>
        <w:numPr>
          <w:ilvl w:val="0"/>
          <w:numId w:val="105"/>
        </w:numPr>
      </w:pPr>
      <w:r>
        <w:t>Security, scalability, and maintainability are preserved throughout the project lifecycle.</w:t>
      </w:r>
    </w:p>
    <w:p w14:paraId="00B6D348" w14:textId="77777777" w:rsidR="00B103F2" w:rsidRDefault="00B103F2" w:rsidP="00B103F2">
      <w:pPr>
        <w:pStyle w:val="NormalWeb"/>
        <w:numPr>
          <w:ilvl w:val="0"/>
          <w:numId w:val="105"/>
        </w:numPr>
      </w:pPr>
      <w:r>
        <w:t>Technical debt is actively managed and does not compromise solution quality.</w:t>
      </w:r>
    </w:p>
    <w:p w14:paraId="00D42815" w14:textId="77777777" w:rsidR="00B103F2" w:rsidRDefault="00B103F2" w:rsidP="00B103F2">
      <w:pPr>
        <w:pStyle w:val="NormalWeb"/>
        <w:numPr>
          <w:ilvl w:val="0"/>
          <w:numId w:val="105"/>
        </w:numPr>
      </w:pPr>
      <w:r>
        <w:lastRenderedPageBreak/>
        <w:t>The platform evolves through controlled, evidence-based decisions rather than ad hoc modifications.</w:t>
      </w:r>
    </w:p>
    <w:p w14:paraId="66126693" w14:textId="77777777" w:rsidR="00B103F2" w:rsidRDefault="00B103F2" w:rsidP="00B103F2">
      <w:pPr>
        <w:pStyle w:val="NormalWeb"/>
        <w:numPr>
          <w:ilvl w:val="0"/>
          <w:numId w:val="105"/>
        </w:numPr>
      </w:pPr>
      <w:r>
        <w:t xml:space="preserve">Engineering teams, Antigravity, and future maintainers can understand </w:t>
      </w:r>
      <w:r>
        <w:rPr>
          <w:rStyle w:val="Strong"/>
        </w:rPr>
        <w:t>why</w:t>
      </w:r>
      <w:r>
        <w:t xml:space="preserve"> each major technical decision was made and how it supports the SAPZ Programme's long-term objectives.</w:t>
      </w:r>
    </w:p>
    <w:p w14:paraId="6AF5FC89" w14:textId="77777777" w:rsidR="00B103F2" w:rsidRDefault="000062C3" w:rsidP="00B103F2">
      <w:r>
        <w:rPr>
          <w:noProof/>
        </w:rPr>
        <w:pict w14:anchorId="657431EA">
          <v:rect id="_x0000_i2305" style="width:0;height:1.5pt" o:hralign="center" o:hrstd="t" o:hr="t" fillcolor="#a0a0a0" stroked="f"/>
        </w:pict>
      </w:r>
    </w:p>
    <w:p w14:paraId="79E61145" w14:textId="77777777" w:rsidR="00B103F2" w:rsidRDefault="00B103F2" w:rsidP="00B103F2">
      <w:pPr>
        <w:pStyle w:val="Heading2"/>
      </w:pPr>
      <w:r>
        <w:t>Enterprise Architecture Governance Statement</w:t>
      </w:r>
    </w:p>
    <w:p w14:paraId="0A318DDD" w14:textId="77777777" w:rsidR="00B103F2" w:rsidRDefault="00B103F2" w:rsidP="00B103F2">
      <w:pPr>
        <w:pStyle w:val="NormalWeb"/>
      </w:pPr>
      <w:r>
        <w:t>The Enterprise System Management (ESM) Platform and Central Knowledge Repository (CKR) are strategic national digital assets. Their architecture must therefore be governed with the same discipline applied to enterprise systems in leading public-sector organizations.</w:t>
      </w:r>
    </w:p>
    <w:p w14:paraId="2A1C0C43" w14:textId="77777777" w:rsidR="00B103F2" w:rsidRDefault="00B103F2" w:rsidP="00B103F2">
      <w:pPr>
        <w:pStyle w:val="NormalWeb"/>
      </w:pPr>
      <w:r>
        <w:t xml:space="preserve">Architecture Governance is not intended to slow delivery; it exists to ensure that delivery remains </w:t>
      </w:r>
      <w:r>
        <w:rPr>
          <w:rStyle w:val="Strong"/>
        </w:rPr>
        <w:t>consistent, secure, transparent, and sustainable</w:t>
      </w:r>
      <w:r>
        <w:t>. By following this framework, the engineering team ensures that every technical decision contributes to a resilient, maintainable, and future-ready platform capable of supporting the SAPZ Programme throughout its operational lifecycle and future expansion.</w:t>
      </w:r>
    </w:p>
    <w:p w14:paraId="798D0F9B" w14:textId="28483553"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