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WP-03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DevSecOps Pipeline &amp; Environment Foundation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1, Sprint 2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WP-03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DevSecOps Pipeline &amp; Environment Foundation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WP-03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Build &amp; Release Automation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DevSecOps &amp; Infrastructure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1 / Sprint 2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18 (Complexity: High)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 / Critical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None (runs in parallel with WP-01 and WP-02)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DevSecOps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Ready — Definition of Ready met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Establish continuous integration, continuous delivery, environment provisioning, and security scanning so that nothing built by any later Work Package can be tested or deployed without passing through this pipeline.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Give the programme a repeatable, auditable, secure path from code to production, so releases are predictable events rather than high-risk manual exercises.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Converts deployment from a source of programme risk into a routine, low-drama operation — directly supporting the Enterprise Release Strategy's requirement that every release conclude with a deployable, production-ready increment.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Build &amp; Release Automation — the mechanism by which every other Work Package's output reaches a real environment.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DevSecOps Lead (accountable); Security Architect (scanning gates); every module Technical Lead (pipeline consumers); Release Review Board (ERS Part 11).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PDIB Part 14 (DevSecOps Strategy) and Engineering Handbook Ch. 15 require a consistent, secure delivery pipeline; donor audit requirements demand a traceable path from commit to production deployment.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Prevents manual, inconsistent deployment practices; catches security vulnerabilities before code reaches production rather than after; gives every Work Package a common, tested path to release.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CI pipeline: automated build, unit test execution, and static analysis on every pull request.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CD pipeline: automated deployment to development and test environments; gated, approval-based deployment to staging and production.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Environment provisioning: development, test, staging, and production environments, infrastructure-as-code.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scanning: SAST (static analysis), dependency vulnerability scanning, and secrets-detection on every commit.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Secrets management vault for all environment credentials.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Module-specific test suites — each module's own tests are authored by that module's Work Package and simply executed by this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Production incident response runbooks (delivered by PDIB Part 15, Operations &amp; Support Model).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Full penetration testing (executed as part of WP-24 Quality Engineering &amp; Release Readiness, using infrastructure this Work Package provisions).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target cloud provider and infrastructure-as-code tooling are already selected per the Enterprise Solution Architecture.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 and WP-02 proceed in parallel with this Work Package; environments are ready before either needs to deploy.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 production deployment may occur without passing every automated security gate defined here.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Secrets must never appear in source control — enforced by pre-commit and pipeline-level secrets-detection scanning.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2822"/>
        <w:gridCol w:w="1613"/>
        <w:gridCol w:w="1008"/>
        <w:gridCol w:w="3226"/>
      </w:tblGrid>
      <w:tr>
        <w:trPr>
          <w:tblHeader/>
        </w:trPr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2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NFR-DEVOPS-01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Every commit to a shared branch triggers an automated build and test run.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PDIB Part 14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CI pipeline triggers within 60 seconds of push; results visible on the pull request.</w:t>
            </w:r>
          </w:p>
        </w:tc>
      </w:tr>
      <w:tr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NFR-DEVOPS-02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Production deployment requires a passing security gate and a named human approval.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Engineering Handbook Ch. 15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Pipeline blocks production deployment until SAST, dependency scan, and secrets scan all pass, and an approver signs off.</w:t>
            </w:r>
          </w:p>
        </w:tc>
      </w:tr>
      <w:tr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NFR-SEC-02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No secret may be committed to source control.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Security Architecture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Secrets-detection scan blocks any commit containing a credential pattern; verified with a deliberate test commit.</w:t>
            </w:r>
          </w:p>
        </w:tc>
      </w:tr>
      <w:tr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NFR-ENV-01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Environments must be provisioned via infrastructure-as-code, not manual configuration.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Enterprise Solution Architecture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Environment can be destroyed and re-provisioned from code with no manual steps.</w:t>
            </w:r>
          </w:p>
        </w:tc>
      </w:tr>
      <w:tr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NFR-ENV-02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Environment configuration must be promotable identically from dev through production.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PDIB Part 13 (Deployment Strategy)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same deployment artifact and configuration template is used across all four environments, varying only externalized parameters.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Pull-request pipeline: build, unit tests, static analysis, dependency scan, secrets scan — all required to pass before merge.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Environment promotion pipeline: dev (automatic) → test (automatic) → staging (automatic with smoke test) → production (gated, manual approval).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Infrastructure-as-code templates for all four environments.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Centralized secrets vault, integrated with the pipeline for injected, never-committed credentials.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engineer, I get fast, automated feedback on every pull request before a human reviewer looks at it.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DevSecOps Lead, I can provision an identical new environment from code in minutes, not days.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Release Review Board member, I can see, for any production deployment, exactly which security gates passed and who approved it.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 Work Package's code reaches production without passing through this pipeline — no exceptions, including hotfixes (Engineering Handbook Ch. 21).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Production deployment approval is a named, logged, non-repudiable action.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Every pipeline stage is pass/fail; a failed stage halts promotion to the next environment automatically.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Commit → CI build/test/scan on pull request → peer review and merge → automatic deployment to dev → automatic deployment to test → automatic deployment to staging with smoke test → named approver reviews the release candidate against the Go/No-Go criteria (ERS Part 1, Section 1.10) → approved deployment to production.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Build or test failure: pipeline halts, PR marked failing, no merge permitted.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scan finds a Critical or High vulnerability: pipeline blocks merge regardless of test results.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Production deployment failure mid-rollout: automated rollback to the last known-good release triggers per the rollback plan (ERS Part 1, Section 1.10).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Enterprise Solution Architecture (Infrastructure section); PDIB Part 13 (Deployment Strategy), Part 14 (DevSecOps Strategy).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CI runner, CD orchestrator, infrastructure-as-code templates, secrets vault, SAST/dependency/secrets scanners.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Pipeline orchestration service; environment provisioning service.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directly; pipeline metadata (build history, deployment log) stored in the CI/CD platform's own store, referenced but not duplicated in WP-01's schema.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pipeline.build.completed, pipeline.deploy.completed, pipeline.gate.failed — consumed by monitoring and, once live, WP-18 Notifications.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Nightly dependency-vulnerability re-scan of all deployed services (new CVEs published after original scan).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Environment-specific variables externalized to the secrets vault and environment configuration store; never hardcoded in pipeline definitions.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Pipeline-level flag to enable/disable specific scan types during initial pipeline bring-up, removed once all scans are enforced.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p>
      <w:pPr>
        <w:spacing w:after="150" w:line="276"/>
        <w:jc w:val="both"/>
      </w:pPr>
      <w:r>
        <w:t xml:space="preserve">No end-user interface. The pipeline dashboard is a developer/operations-facing tool provided by the CI/CD platform itself, not a custom-built screen; it is out of scope for UI accessibility and responsive-behavior requirements, which apply only to end-user-facing Work Packages.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p>
      <w:pPr>
        <w:spacing w:after="150" w:line="276"/>
        <w:jc w:val="both"/>
      </w:pPr>
      <w:r>
        <w:t xml:space="preserve">WP-03 exposes no business API. It provides a webhook receiver for source-control events (pull request opened, commit pushed) that triggers the CI pipeline, and a deployment-trigger endpoint restricted to the CD orchestrator itself. Neither is part of the platform's public or module-facing API surface documented in AIDS.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WP-03 introduces no new tables in the platform's core schema. Pipeline and deployment history are held in the CI/CD platform's own metadata store. If a future Work Package requires deployment history to be queryable from within the platform (for an operations dashboard), that requirement is scoped to the requesting Work Package, not to WP-03.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Pipeline service accounts use short-lived, scoped credentials issued by the secrets vault, never long-lived static credentials.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Production deployment approval restricted to named individuals on the Release Review Board (ERS Part 11); enforced by the CD orchestrator's approval-gate configuration.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directly applicable — WP-03 secures pipeline access, not end-user data access, which is WP-05's domain.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All secrets encrypted at rest in the vault and in transit between the vault and the pipeline; no secret ever written to pipeline logs.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deployment (who, what, when, which gates passed) logged immutably for donor and Compliance Officer review.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Pipeline audit log retention aligned with SRS Part 35 retention requirements.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— the pipeline handles no personal data; it handles code and deployment artifacts only.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WP-03. This Work Package provisions the environments and pipeline that WP-23's AI Assistant will later deploy through, using the same gates as every other Work Package; no AI-specific pipeline behavior exists.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Work Package's source repository integrates with this pipeline as its only path to a real environment.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Source control platform (webhook integration); cloud provider APIs (environment provisioning); vulnerability database feeds (dependency scanning).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pipeline.build.completed / pipeline.deploy.completed / pipeline.gate.failed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Inbound: source-control push/PR events. Outbound: deployment-status notification to the Release Review Board's communication channel.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Nightly dependency re-scan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Pipeline configuration validation; infrastructure-as-code template linting.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pipeline run against a sample repository, dev through staging promotion.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Deliberate secrets-detection test commit; deliberate vulnerable-dependency test to confirm the scan blocks it (IT-DEVOPS-01, ST-DEVOPS-01).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Pipeline execution time under a realistic multi-module codebase size (PT-DEVOPS-01).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— no end-user surface.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pipeline dry run repeated whenever pipeline configuration changes.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choice of CI/CD platform, secrets vault technology, and environment promotion model.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NFR-DEVOPS-01/02, NFR-SEC-02, NFR-ENV-01/02 marked implemented.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Architecture diagrams: deployment pipeline and environment topology diagram.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Administrator Guide: environment provisioning and secrets-rotation procedure.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pipeline definitions, infrastructure-as-code templates.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environment-specific parameters (non-secret) for dev/test/staging/production.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none.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ADR, traceability matrix, pipeline/environment diagrams, administrator guide.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this Work Package's output is itself the deployment mechanism every later Work Package uses.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pipeline success-rate and deployment-frequency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pull request triggers automated build, test, and security scans within 60 seconds (NFR-DEVOPS-01).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 deliberately vulnerable dependency and a deliberately committed secret are both caught and blocked (NFR-SEC-02).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An environment can be destroyed and re-provisioned from code alone (NFR-ENV-01).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A release candidate can be promoted from dev through staging automatically, with production requiring a named human approval (NFR-DEVOPS-02, NFR-ENV-02).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Cloud provider account and infrastructure-as-code tooling access confirmed.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Secrets vault technology selected and licensed.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PDIB Parts 13-14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 and independently verified.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of pipeline and infrastructure-as-code configuration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Architect sign-off on scanning gate configuration.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 for all Section 4 requirement IDs.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 and merged.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recorded by DevSecOps Lead and Security Architect.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Pipeline itself becomes a bottleneck if build times grow unchecked as modules accumulate.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Delivery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Build performance tracked from Sprint 1; caching and parallelization introduced proactively, not reactively (PT-DEVOPS-01).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Overly strict security gates block legitimate work and erode engineering trust in the pipeline.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Delivery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Gate thresholds calibrated with the Security Architect during this Work Package, not tightened unilaterally later.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Secrets vault becomes a single point of failure for all deployments.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Vault deployed with the cloud provider's high-availability configuration; tested failover as part of Definition of Done.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complete: pipeline definitions and infrastructure-as-code templates merged.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passed: unit, integration, security, and performance suites green.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updated: ADR, traceability matrix, diagrams, administrator guide.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 and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validated: scanning gate sign-off obtained.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validated: pipeline execution time within threshold.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validated: not applicable.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WP-03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WP-03); PDIB Parts 13-14; Engineering Handbook Ch. 15 (DevSecOps and Infrastructure Standards) and Ch. 21 (Risk and Change Management).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Enterprise Solution Architecture — Infrastructure section; MEKB Part 11 Dependency Matrix entry for WP-03.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Source-control webhook receiver and CD orchestrator trigger endpoint only (Section 8); no business API.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None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None — pipeline dashboard is provided by the CI/CD platform.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Vaulted secrets, scoped service credentials, SAST/dependency/secrets scanning gates, immutable deployment audit log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IT-DEVOPS-01, ST-DEVOPS-01, PT-DEVOPS-01 (MEKB Part 5 / TSAS Part 5 test case catalogue).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Pipeline definitions, infrastructure-as-code templates, secrets vault configuration, scanning gate configuration,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ADR log, Requirements Traceability Matrix, deployment pipeline diagram, administrator guide.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 — all nine items must be checked before this Work Package is marked CLOSED.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2026-07-20T16:42:03.421Z</dcterms:created>
  <dcterms:modified xsi:type="dcterms:W3CDTF">2026-07-20T16:42:03.421Z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