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60"/>
        <w:jc w:val="center"/>
      </w:pPr>
      <w:r>
        <w:rPr>
          <w:b/>
          <w:bCs/>
          <w:caps/>
          <w:color w:val="B23A48"/>
          <w:sz w:val="20"/>
          <w:szCs w:val="20"/>
        </w:rPr>
        <w:t xml:space="preserve">VOLUME IV — ENTERPRISE ENGINEERING WORK PACKAGE LIBRARY (EWPL)</w:t>
      </w:r>
    </w:p>
    <w:p>
      <w:pPr>
        <w:spacing w:after="260"/>
        <w:jc w:val="center"/>
      </w:pPr>
      <w:r>
        <w:rPr>
          <w:b/>
          <w:bCs/>
          <w:color w:val="1A1D21"/>
          <w:sz w:val="28"/>
          <w:szCs w:val="28"/>
        </w:rPr>
        <w:t xml:space="preserve">WP-08</w:t>
      </w:r>
    </w:p>
    <w:p>
      <w:pPr>
        <w:pBdr>
          <w:bottom w:val="single" w:color="2E3440" w:sz="14" w:space="10"/>
        </w:pBdr>
        <w:spacing w:after="160"/>
        <w:jc w:val="center"/>
      </w:pPr>
      <w:r>
        <w:rPr>
          <w:b/>
          <w:bCs/>
          <w:color w:val="1A1D21"/>
          <w:sz w:val="40"/>
          <w:szCs w:val="40"/>
        </w:rPr>
        <w:t xml:space="preserve">Projects</w:t>
      </w:r>
    </w:p>
    <w:p>
      <w:pPr>
        <w:spacing w:after="40" w:before="300"/>
        <w:jc w:val="center"/>
      </w:pPr>
      <w:r>
        <w:rPr>
          <w:color w:val="555555"/>
          <w:sz w:val="20"/>
          <w:szCs w:val="20"/>
        </w:rPr>
        <w:t xml:space="preserve">Enterprise System Management (ESM) Platform &amp;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Central Knowledge Repository (CKR)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Special Agro-Industrial Processing Zones (SAPZ) Programme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Federal Republic of Nigeria</w:t>
      </w:r>
    </w:p>
    <w:p>
      <w:pPr>
        <w:spacing w:before="600"/>
        <w:jc w:val="center"/>
      </w:pPr>
      <w:r>
        <w:rPr>
          <w:i/>
          <w:iCs/>
          <w:color w:val="888888"/>
          <w:sz w:val="17"/>
          <w:szCs w:val="17"/>
        </w:rPr>
        <w:t xml:space="preserve">Implementation-Ready Engineering Work Package — Release 2 (thin) / Release 4 (full), Sprint 6</w:t>
      </w:r>
    </w:p>
    <w:p>
      <w:r>
        <w:br w:type="page"/>
      </w:r>
    </w:p>
    <w:p>
      <w:pPr>
        <w:spacing w:after="40"/>
        <w:jc w:val="left"/>
      </w:pPr>
      <w:r>
        <w:rPr>
          <w:b/>
          <w:bCs/>
          <w:caps/>
          <w:color w:val="B23A48"/>
          <w:sz w:val="22"/>
          <w:szCs w:val="22"/>
        </w:rPr>
        <w:t xml:space="preserve">WP-08</w:t>
      </w:r>
    </w:p>
    <w:p>
      <w:pPr>
        <w:pBdr>
          <w:bottom w:val="single" w:color="2E3440" w:sz="12" w:space="8"/>
        </w:pBdr>
        <w:spacing w:after="200"/>
        <w:jc w:val="left"/>
      </w:pPr>
      <w:r>
        <w:rPr>
          <w:b/>
          <w:bCs/>
          <w:color w:val="1A1D21"/>
          <w:sz w:val="40"/>
          <w:szCs w:val="40"/>
        </w:rPr>
        <w:t xml:space="preserve">Projects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Work Package Profile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5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Work Package ID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WP-08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Capability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Project Delivery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Engineering Domain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Backend / Frontend (MEKB Part 2)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ERS Release / Sprint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Release 2 (thin) / Release 4 (full) / Sprint 6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Estimated Story Points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16 (Complexity: Medium)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/ Technical Priority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Critical / Medium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Dependencies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WP-07 (Programme Management)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Owner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Technical Lead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Status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Defined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  </w:t>
      </w:r>
      <w:r>
        <w:rPr>
          <w:b/>
          <w:bCs/>
          <w:color w:val="2E3440"/>
          <w:sz w:val="26"/>
          <w:szCs w:val="26"/>
        </w:rPr>
        <w:t xml:space="preserve">Executive Summary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Purpose</w:t>
      </w:r>
    </w:p>
    <w:p>
      <w:pPr>
        <w:spacing w:after="150" w:line="276"/>
        <w:jc w:val="both"/>
      </w:pPr>
      <w:r>
        <w:t xml:space="preserve">Give programmes a structured, trackable set of projects, each with its own timeline, milestones, and deliverables.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Business Objective</w:t>
      </w:r>
    </w:p>
    <w:p>
      <w:pPr>
        <w:spacing w:after="150" w:line="276"/>
        <w:jc w:val="both"/>
      </w:pPr>
      <w:r>
        <w:t xml:space="preserve">Replace ad hoc, spreadsheet-based project tracking with a governed system that gives Programme Managers and executives visibility into delivery progress at the project level.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Expected Business Value</w:t>
      </w:r>
    </w:p>
    <w:p>
      <w:pPr>
        <w:spacing w:after="150" w:line="276"/>
        <w:jc w:val="both"/>
      </w:pPr>
      <w:r>
        <w:t xml:space="preserve">Provides the structural layer that Tasks (WP-09), Reporting (WP-16), and Public Portal (WP-22) all depend on, and gives donor stakeholders a defensible project-level delivery record.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  </w:t>
      </w:r>
      <w:r>
        <w:rPr>
          <w:b/>
          <w:bCs/>
          <w:color w:val="2E3440"/>
          <w:sz w:val="26"/>
          <w:szCs w:val="26"/>
        </w:rPr>
        <w:t xml:space="preserve">Business Context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7661"/>
      </w:tblGrid>
      <w:tr>
        <w:trPr>
          <w:tblHeader/>
        </w:trPr>
        <w:tc>
          <w:tcPr>
            <w:tcW w:type="dxa" w:w="241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66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Capability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Project Delivery — structured tracking of individual projects within a programme.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Stakeholders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Technical Lead (accountable); Project Managers (primary users); Product Owner (UAT).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Drivers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SRS Part 5 (Projects functional requirements).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Problems Addressed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Removes reliance on offline project trackers; gives every project a consistent, auditable, reportable structure.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3  </w:t>
      </w:r>
      <w:r>
        <w:rPr>
          <w:b/>
          <w:bCs/>
          <w:color w:val="2E3440"/>
          <w:sz w:val="26"/>
          <w:szCs w:val="26"/>
        </w:rPr>
        <w:t xml:space="preserve">Scope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Release 2 (thin slice): project entity scoped to a programme/zone, sufficient for WP-12 Documents to associate content with a project — no full project management UI yet.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Release 4 (full): project registration, Gantt timeline, milestone tracking, deliverable tracking, full Projects UI.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Task-level detail (WP-09).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Reporting on project data (WP-16).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Assumptions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WP-07's programme/zone entities (Release 2 thin slice) are available before this Work Package's own Release 2 slice begins.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Constraints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Release 2 schema must be additive-compatible with Release 4's milestone/deliverable/Gantt data requirements.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4  </w:t>
      </w:r>
      <w:r>
        <w:rPr>
          <w:b/>
          <w:bCs/>
          <w:color w:val="2E3440"/>
          <w:sz w:val="26"/>
          <w:szCs w:val="26"/>
        </w:rPr>
        <w:t xml:space="preserve">Requirements Traceability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3024"/>
        <w:gridCol w:w="1411"/>
        <w:gridCol w:w="1008"/>
        <w:gridCol w:w="3427"/>
      </w:tblGrid>
      <w:tr>
        <w:trPr>
          <w:tblHeader/>
        </w:trPr>
        <w:tc>
          <w:tcPr>
            <w:tcW w:type="dxa" w:w="1210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 ID</w:t>
            </w:r>
          </w:p>
        </w:tc>
        <w:tc>
          <w:tcPr>
            <w:tcW w:type="dxa" w:w="302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1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00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FR-PROJ-01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support registration of projects scoped to a programme.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5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 project can be created, edited, and associated with a parent programme/zone.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FR-PROJ-02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support milestone tracking with target and actual dates.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5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Milestones can be created, marked complete, and show variance from target date.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FR-PROJ-03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present a Gantt-style timeline view of a project.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5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Should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 project's milestones render correctly on a Gantt timeline.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NFR-PROJ-01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Project entities must be available to other modules from Release 2 onward.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ERS Part 1, Section 1.7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WP-12 can scope a document to a project created in the Release 2 thin slice.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5  </w:t>
      </w:r>
      <w:r>
        <w:rPr>
          <w:b/>
          <w:bCs/>
          <w:color w:val="2E3440"/>
          <w:sz w:val="26"/>
          <w:szCs w:val="26"/>
        </w:rPr>
        <w:t xml:space="preserve">Functional Specification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Project registration.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Milestone and deliverable tracking.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Gantt timeline visualization.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 Project Manager, I can register a project under a programme and define its milestones.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 Programme Manager, I can see a Gantt view of all projects within a zone.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Business Rules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 project cannot be deleted while tasks (WP-09) are associated with it.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Validation Rules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 milestone's target date must fall within its parent project's overall timeline.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Workflows</w:t>
      </w:r>
    </w:p>
    <w:p>
      <w:pPr>
        <w:spacing w:after="150" w:line="276"/>
        <w:jc w:val="both"/>
      </w:pPr>
      <w:r>
        <w:t xml:space="preserve">Project Manager registers a project under a programme/zone → defines milestones and deliverables → tracks progress against target dates → Gantt view reflects real-time status.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Error Scenarios &amp; Exception Handling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Attempted project deletion with dependent tasks: blocked with a clear error.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6  </w:t>
      </w:r>
      <w:r>
        <w:rPr>
          <w:b/>
          <w:bCs/>
          <w:color w:val="2E3440"/>
          <w:sz w:val="26"/>
          <w:szCs w:val="26"/>
        </w:rPr>
        <w:t xml:space="preserve">Technical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86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Architecture References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SRS Part 5; DDS Part 3 project entity.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Components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Project management service, Gantt rendering component.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Services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Project scoping service, consumed by WP-09, WP-16, WP-22.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Database Entities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projects, milestones, deliverables.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Events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project.created, milestone.completed, deliverable.updated.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Background Jobs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Milestone-overdue detection job (feeds WP-18 Notifications once live).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Configuration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Milestone status taxonomy.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Feature Flags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full-project-management flag, toggled on in Release 4.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7  </w:t>
      </w:r>
      <w:r>
        <w:rPr>
          <w:b/>
          <w:bCs/>
          <w:color w:val="2E3440"/>
          <w:sz w:val="26"/>
          <w:szCs w:val="26"/>
        </w:rPr>
        <w:t xml:space="preserve">User Interface</w:t>
      </w:r>
    </w:p>
    <w:p>
      <w:pPr>
        <w:spacing w:after="150" w:line="276"/>
        <w:jc w:val="both"/>
      </w:pPr>
      <w:r>
        <w:t xml:space="preserve">Release 2 (thin slice): no UI — projects created via administrative API. Release 4 (full) introduces: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3629"/>
        <w:gridCol w:w="4032"/>
      </w:tblGrid>
      <w:tr>
        <w:trPr>
          <w:tblHeader/>
        </w:trPr>
        <w:tc>
          <w:tcPr>
            <w:tcW w:type="dxa" w:w="241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362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403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Interactions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Project Registration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Register a new project.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Form with programme/zone selector.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Project Detail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View project detail, milestones, deliverables.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Edit milestones, mark complete.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Gantt Timeline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Visualize project schedule.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Zoom, filter by programme/zone.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8  </w:t>
      </w:r>
      <w:r>
        <w:rPr>
          <w:b/>
          <w:bCs/>
          <w:color w:val="2E3440"/>
          <w:sz w:val="26"/>
          <w:szCs w:val="26"/>
        </w:rPr>
        <w:t xml:space="preserve">API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1613"/>
        <w:gridCol w:w="3427"/>
        <w:gridCol w:w="2218"/>
      </w:tblGrid>
      <w:tr>
        <w:trPr>
          <w:tblHeader/>
        </w:trPr>
        <w:tc>
          <w:tcPr>
            <w:tcW w:type="dxa" w:w="282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61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/api/v1/projects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 / POST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List / create projects.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token, Project Manager role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/api/v1/projects/{id}/milestones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 / POST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List / create milestones.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token, Project Manager role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/api/v1/projects/{id}/deliverables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 / POST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List / create deliverables.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token, Project Manager role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9  </w:t>
      </w:r>
      <w:r>
        <w:rPr>
          <w:b/>
          <w:bCs/>
          <w:color w:val="2E3440"/>
          <w:sz w:val="26"/>
          <w:szCs w:val="26"/>
        </w:rPr>
        <w:t xml:space="preserve">Database Specification</w:t>
      </w:r>
    </w:p>
    <w:p>
      <w:pPr>
        <w:spacing w:after="150" w:line="276"/>
        <w:jc w:val="both"/>
      </w:pPr>
      <w:r>
        <w:t xml:space="preserve">Release 2 introduces projects (organization/programme/zone-scoped). Release 4 adds milestones (project_id, name, target_date, actual_date, status) and deliverables (project_id, name, status, due_date). All additive to the Release 2 baseline.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10  </w:t>
      </w:r>
      <w:r>
        <w:rPr>
          <w:b/>
          <w:bCs/>
          <w:color w:val="2E3440"/>
          <w:sz w:val="26"/>
          <w:szCs w:val="26"/>
        </w:rPr>
        <w:t xml:space="preserve">Security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806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WP-02 access token required.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Authorization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Project Manager role required for write operations; read access zone-scoped.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RBAC / ABAC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Zone-scoped ABAC inherited from the parent programme/zone.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Encryption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Standard WP-01 policy applies.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Audit Logging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All project/milestone/deliverable writes logged.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Compliance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Milestone completion history retained for donor reporting.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Privacy Controls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Not applicable.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11  </w:t>
      </w:r>
      <w:r>
        <w:rPr>
          <w:b/>
          <w:bCs/>
          <w:color w:val="2E3440"/>
          <w:sz w:val="26"/>
          <w:szCs w:val="26"/>
        </w:rPr>
        <w:t xml:space="preserve">AI Components</w:t>
      </w:r>
    </w:p>
    <w:p>
      <w:pPr>
        <w:spacing w:after="150" w:line="276"/>
        <w:jc w:val="both"/>
      </w:pPr>
      <w:r>
        <w:t xml:space="preserve">Not applicable to WP-08.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12  </w:t>
      </w:r>
      <w:r>
        <w:rPr>
          <w:b/>
          <w:bCs/>
          <w:color w:val="2E3440"/>
          <w:sz w:val="26"/>
          <w:szCs w:val="26"/>
        </w:rPr>
        <w:t xml:space="preserve">Integration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8467"/>
      </w:tblGrid>
      <w:tr>
        <w:trPr>
          <w:tblHeader/>
        </w:trPr>
        <w:tc>
          <w:tcPr>
            <w:tcW w:type="dxa" w:w="161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46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Internal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Consumes WP-07 programme/zone scoping; provides project scoping to WP-09, WP-16, WP-22.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External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Events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project.created / milestone.completed / deliverable.updated (Section 6).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Webhooks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 owned directly.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Batch Jobs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Milestone-overdue detection (Section 6).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13  </w:t>
      </w:r>
      <w:r>
        <w:rPr>
          <w:b/>
          <w:bCs/>
          <w:color w:val="2E3440"/>
          <w:sz w:val="26"/>
          <w:szCs w:val="26"/>
        </w:rPr>
        <w:t xml:space="preserve">Testing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Type</w:t>
            </w:r>
          </w:p>
        </w:tc>
        <w:tc>
          <w:tcPr>
            <w:tcW w:type="dxa" w:w="806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Coverage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Unit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Milestone date-validation logic.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Integration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Release 2: WP-12 scopes a document to a Release 2 project. Release 4: full project-to-milestone-to-deliverable flow.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API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Contract tests for all Section 8 endpoints.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UI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Release 4 screens per Section 7.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Security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Zone-scoping enforcement.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Performance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Gantt rendering performance at realistic project/milestone volume.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UAT Scenarios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UAT-PROJ-01: a Project Manager registers a project, adds milestones, and reviews the Gantt view.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Regression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Full suite re-run when Release 4 adds milestone/deliverable entities.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14  </w:t>
      </w:r>
      <w:r>
        <w:rPr>
          <w:b/>
          <w:bCs/>
          <w:color w:val="2E3440"/>
          <w:sz w:val="26"/>
          <w:szCs w:val="26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User Guide: project registration and milestone tracking.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ADR: Gantt rendering approach.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Matrix: FR-PROJ-01/02/03, NFR-PROJ-01 marked implemented.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15  </w:t>
      </w:r>
      <w:r>
        <w:rPr>
          <w:b/>
          <w:bCs/>
          <w:color w:val="2E3440"/>
          <w:sz w:val="26"/>
          <w:szCs w:val="26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Source code: project management service, Gantt component, Release 4 UI.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Configuration: milestone status taxonomy.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Database migrations: Release 2 (projects) and Release 4 (milestones, deliverables).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Tests: full suite per Section 13.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Documentation: user guide, ADR, traceability matrix.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Deployment scripts: wired into WP-03's pipeline.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Monitoring configuration: milestone-overdue job dashboard.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16  </w:t>
      </w:r>
      <w:r>
        <w:rPr>
          <w:b/>
          <w:bCs/>
          <w:color w:val="2E3440"/>
          <w:sz w:val="26"/>
          <w:szCs w:val="26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2E3440"/>
        </w:rPr>
        <w:t xml:space="preserve">1. </w:t>
      </w:r>
      <w:r>
        <w:t xml:space="preserve">A project can be registered under a programme/zone (FR-PROJ-01).</w:t>
      </w:r>
    </w:p>
    <w:p>
      <w:pPr>
        <w:spacing w:after="90" w:line="264"/>
      </w:pPr>
      <w:r>
        <w:rPr>
          <w:b/>
          <w:bCs/>
          <w:color w:val="2E3440"/>
        </w:rPr>
        <w:t xml:space="preserve">2. </w:t>
      </w:r>
      <w:r>
        <w:t xml:space="preserve">Milestones can be tracked with target/actual dates and variance shown (FR-PROJ-02).</w:t>
      </w:r>
    </w:p>
    <w:p>
      <w:pPr>
        <w:spacing w:after="90" w:line="264"/>
      </w:pPr>
      <w:r>
        <w:rPr>
          <w:b/>
          <w:bCs/>
          <w:color w:val="2E3440"/>
        </w:rPr>
        <w:t xml:space="preserve">3. </w:t>
      </w:r>
      <w:r>
        <w:t xml:space="preserve">A project's milestones render correctly on a Gantt timeline (FR-PROJ-03).</w:t>
      </w:r>
    </w:p>
    <w:p>
      <w:pPr>
        <w:spacing w:after="90" w:line="264"/>
      </w:pPr>
      <w:r>
        <w:rPr>
          <w:b/>
          <w:bCs/>
          <w:color w:val="2E3440"/>
        </w:rPr>
        <w:t xml:space="preserve">4. </w:t>
      </w:r>
      <w:r>
        <w:t xml:space="preserve">A project created in the Release 2 thin slice is consumable by WP-12 without modification (NFR-PROJ-01).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17  </w:t>
      </w:r>
      <w:r>
        <w:rPr>
          <w:b/>
          <w:bCs/>
          <w:color w:val="2E3440"/>
          <w:sz w:val="26"/>
          <w:szCs w:val="26"/>
        </w:rPr>
        <w:t xml:space="preserve">Definition of Ready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WP-07's Release 2 thin slice closed.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SRS Part 5 approved and unchanged since last review.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18  </w:t>
      </w:r>
      <w:r>
        <w:rPr>
          <w:b/>
          <w:bCs/>
          <w:color w:val="2E3440"/>
          <w:sz w:val="26"/>
          <w:szCs w:val="26"/>
        </w:rPr>
        <w:t xml:space="preserve">Definition of Done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All Section 16 acceptance criteria met.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UAT-PROJ-01 signed off.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Peer review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Matrix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 recorded.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Definition of Done sign-off by Technical Lead and Product Owner.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19  </w:t>
      </w:r>
      <w:r>
        <w:rPr>
          <w:b/>
          <w:bCs/>
          <w:color w:val="2E3440"/>
          <w:sz w:val="26"/>
          <w:szCs w:val="26"/>
        </w:rPr>
        <w:t xml:space="preserve">Risks &amp; Mitigations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1411"/>
        <w:gridCol w:w="5242"/>
      </w:tblGrid>
      <w:tr>
        <w:trPr>
          <w:tblHeader/>
        </w:trPr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141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524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Gantt rendering performance degrades at high project/milestone volume.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Technical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Performance-tested against a realistic multi-year, multi-project dataset before Definition of Done.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Release 2 schema insufficient for Release 4's milestone/deliverable needs.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Technical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Architecture Review Board reviews the Release 2 schema against full Release 4 scope before build begins.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20  </w:t>
      </w:r>
      <w:r>
        <w:rPr>
          <w:b/>
          <w:bCs/>
          <w:color w:val="2E3440"/>
          <w:sz w:val="26"/>
          <w:szCs w:val="26"/>
        </w:rPr>
        <w:t xml:space="preserve">Engineering Checklist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Code complete.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Tests passed.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Security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Performance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Accessibility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Peer review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updated.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21  </w:t>
      </w:r>
      <w:r>
        <w:rPr>
          <w:b/>
          <w:bCs/>
          <w:color w:val="2E3440"/>
          <w:sz w:val="26"/>
          <w:szCs w:val="26"/>
        </w:rPr>
        <w:t xml:space="preserve">Antigravity Implementation Package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E8E9" w:sz="2"/>
              <w:left w:val="single" w:color="B23A48" w:sz="24"/>
              <w:bottom w:val="single" w:color="F2E8E9" w:sz="2"/>
              <w:right w:val="single" w:color="F2E8E9" w:sz="2"/>
            </w:tcBorders>
            <w:shd w:fill="F2E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23A48"/>
                <w:sz w:val="17"/>
                <w:szCs w:val="17"/>
              </w:rPr>
              <w:t xml:space="preserve">ANTIGRAVITY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This section is the complete, self-contained handoff package for Antigravity to execute WP-08 without consulting any document outside this list.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7459"/>
      </w:tblGrid>
      <w:tr>
        <w:trPr>
          <w:tblHeader/>
        </w:trPr>
        <w:tc>
          <w:tcPr>
            <w:tcW w:type="dxa" w:w="262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45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Context Documents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This document (EWPL WP-08); SRS Part 5; EWPL WP-07.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Mandatory Architecture References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MEKB Part 11 Dependency Matrix entry for WP-08.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APIs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The three endpoints in Section 8.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Database Objects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projects (Release 2); milestones, deliverables (Release 4) — Section 9.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UI Components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None (Release 2); the three screens in Section 7 (Release 4).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Security Controls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Zone-scoped ABAC inherited from programme, audit logging — Section 10.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Test Cases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UAT-PROJ-01 plus the full Section 13 suite.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Expected Engineering Outputs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Project management service, Gantt component, Release 4 UI, full test suite, ADR.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Documentation Updates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User Guide, ADR log, Requirements Traceability Matrix.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Completion Checklist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Identical to Section 20.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E344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40"/>
    </w:pPr>
    <w:rPr>
      <w:rFonts w:ascii="Calibri" w:cs="Calibri" w:eastAsia="Calibri" w:hAnsi="Calibri"/>
      <w:b/>
      <w:bCs/>
      <w:color w:val="2E34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2026-07-20T16:51:00.912Z</dcterms:created>
  <dcterms:modified xsi:type="dcterms:W3CDTF">2026-07-20T16:51:00.912Z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