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LIBREXIA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Explicamos al paciente las actualizaciones del consentimiento informado. Se le da tiempo para resolver dudas. El paciente firma dos copias del consentimiento ICF_V7.0ESP(es)1.0_05Mar2025 y entregamos versión actualizada de la hoja de información e instrucciones del ensayo.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•  Protocol Number:  70033093STR3001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Visita Screening/randomización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shd w:fill="b6d7a8" w:val="clear"/>
          <w:rtl w:val="0"/>
        </w:rPr>
        <w:t xml:space="preserve">Fecha: , Hora: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Cumpliendo todos los criterios de inclusión y ninguno de exclusión,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se explica al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shd w:fill="b6d7a8" w:val="clear"/>
          <w:rtl w:val="0"/>
        </w:rPr>
        <w:t xml:space="preserve"> paciente o al familiar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 el estudio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LIBREXIA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y se le concede tiempo para resolver dudas. El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shd w:fill="b6d7a8" w:val="clear"/>
          <w:rtl w:val="0"/>
        </w:rPr>
        <w:t xml:space="preserve"> paciente (</w:t>
      </w:r>
      <w:r w:rsidDel="00000000" w:rsidR="00000000" w:rsidRPr="00000000">
        <w:rPr>
          <w:sz w:val="17"/>
          <w:szCs w:val="17"/>
          <w:highlight w:val="yellow"/>
          <w:rtl w:val="0"/>
        </w:rPr>
        <w:t xml:space="preserve">En el caso en el que el paciente no pueda escribir: dejar bien explicado + escribir familiar como testigo. importamte que comprenda el paciente, si no comprende no puede entrar en el ensayo, no vale que consienta un familiar por él)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acepta participar en el estudio y firma el consentimiento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Main ICF_V7.0ESP(es)1.0_05Mar2025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y se le entrega copia (fecha: </w:t>
      </w:r>
      <w:r w:rsidDel="00000000" w:rsidR="00000000" w:rsidRPr="00000000">
        <w:rPr>
          <w:rFonts w:ascii="Calibri" w:cs="Calibri" w:eastAsia="Calibri" w:hAnsi="Calibri"/>
          <w:sz w:val="20"/>
          <w:szCs w:val="20"/>
          <w:shd w:fill="b6d7a8" w:val="clear"/>
          <w:rtl w:val="0"/>
        </w:rPr>
        <w:t xml:space="preserve">xx</w:t>
      </w:r>
      <w:r w:rsidDel="00000000" w:rsidR="00000000" w:rsidRPr="00000000">
        <w:rPr>
          <w:rFonts w:ascii="Calibri" w:cs="Calibri" w:eastAsia="Calibri" w:hAnsi="Calibri"/>
          <w:sz w:val="20"/>
          <w:szCs w:val="20"/>
          <w:shd w:fill="b6d7a8" w:val="clear"/>
          <w:rtl w:val="0"/>
        </w:rPr>
        <w:t xml:space="preserve">/xx/2025, hora xx:xx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) antes de la realización de ningún procedimiento del estudio. Se procede a la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inclusión en el estudio y se le asigna el código de paciente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 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both"/>
        <w:rPr>
          <w:rFonts w:ascii="Calibri" w:cs="Calibri" w:eastAsia="Calibri" w:hAnsi="Calibri"/>
          <w:color w:val="222222"/>
          <w:sz w:val="19"/>
          <w:szCs w:val="1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Paciente de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 XX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años, caucásico, no hispano/latino. Presenta antecedentes médicos de………. y quirúrgicos ……...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both"/>
        <w:rPr>
          <w:rFonts w:ascii="Calibri" w:cs="Calibri" w:eastAsia="Calibri" w:hAnsi="Calibri"/>
          <w:color w:val="222222"/>
          <w:sz w:val="23"/>
          <w:szCs w:val="23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sz w:val="23"/>
          <w:szCs w:val="23"/>
          <w:highlight w:val="white"/>
          <w:rtl w:val="0"/>
        </w:rPr>
        <w:t xml:space="preserve">Hábito tabáquico:</w:t>
      </w:r>
      <w:r w:rsidDel="00000000" w:rsidR="00000000" w:rsidRPr="00000000">
        <w:rPr>
          <w:rFonts w:ascii="Calibri" w:cs="Calibri" w:eastAsia="Calibri" w:hAnsi="Calibri"/>
          <w:color w:val="222222"/>
          <w:sz w:val="23"/>
          <w:szCs w:val="23"/>
          <w:shd w:fill="b6d7a8" w:val="clear"/>
          <w:rtl w:val="0"/>
        </w:rPr>
        <w:t xml:space="preserve"> No/Si (cig</w:t>
      </w:r>
      <w:r w:rsidDel="00000000" w:rsidR="00000000" w:rsidRPr="00000000">
        <w:rPr>
          <w:rFonts w:ascii="Calibri" w:cs="Calibri" w:eastAsia="Calibri" w:hAnsi="Calibri"/>
          <w:color w:val="222222"/>
          <w:sz w:val="23"/>
          <w:szCs w:val="23"/>
          <w:highlight w:val="white"/>
          <w:rtl w:val="0"/>
        </w:rPr>
        <w:t xml:space="preserve">/día durante</w:t>
      </w:r>
      <w:r w:rsidDel="00000000" w:rsidR="00000000" w:rsidRPr="00000000">
        <w:rPr>
          <w:rFonts w:ascii="Calibri" w:cs="Calibri" w:eastAsia="Calibri" w:hAnsi="Calibri"/>
          <w:color w:val="222222"/>
          <w:sz w:val="23"/>
          <w:szCs w:val="23"/>
          <w:shd w:fill="b6d7a8" w:val="clear"/>
          <w:rtl w:val="0"/>
        </w:rPr>
        <w:t xml:space="preserve"> XX</w:t>
      </w:r>
      <w:r w:rsidDel="00000000" w:rsidR="00000000" w:rsidRPr="00000000">
        <w:rPr>
          <w:rFonts w:ascii="Calibri" w:cs="Calibri" w:eastAsia="Calibri" w:hAnsi="Calibri"/>
          <w:color w:val="222222"/>
          <w:sz w:val="23"/>
          <w:szCs w:val="23"/>
          <w:highlight w:val="white"/>
          <w:rtl w:val="0"/>
        </w:rPr>
        <w:t xml:space="preserve"> años). Hábito alcohólico: </w:t>
      </w:r>
      <w:r w:rsidDel="00000000" w:rsidR="00000000" w:rsidRPr="00000000">
        <w:rPr>
          <w:rFonts w:ascii="Calibri" w:cs="Calibri" w:eastAsia="Calibri" w:hAnsi="Calibri"/>
          <w:color w:val="222222"/>
          <w:sz w:val="23"/>
          <w:szCs w:val="23"/>
          <w:shd w:fill="b6d7a8" w:val="clear"/>
          <w:rtl w:val="0"/>
        </w:rPr>
        <w:t xml:space="preserve">No/Si (UBES)</w:t>
      </w:r>
    </w:p>
    <w:p w:rsidR="00000000" w:rsidDel="00000000" w:rsidP="00000000" w:rsidRDefault="00000000" w:rsidRPr="00000000" w14:paraId="0000000E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mRS previo:  ….</w:t>
      </w:r>
    </w:p>
    <w:p w:rsidR="00000000" w:rsidDel="00000000" w:rsidP="00000000" w:rsidRDefault="00000000" w:rsidRPr="00000000" w14:paraId="0000000F">
      <w:pPr>
        <w:widowControl w:val="0"/>
        <w:jc w:val="both"/>
        <w:rPr>
          <w:rFonts w:ascii="Calibri" w:cs="Calibri" w:eastAsia="Calibri" w:hAnsi="Calibri"/>
          <w:color w:val="222222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Consulta por cuadro de inicio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hoy ( o fecha xx/xx/2019 ) a las ...: … h (o incluir hora de la última vez visto normal) 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por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alteración del lenguaje, PFSN I y hemiparesia izquierda. No episodios previos similares. Niega otra sintomatología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 (screening) en urgencias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(____h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 TA: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 /__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mmHg, FC: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 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pm, FR: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rpm, Tª: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ºC. Exploración física: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_____ 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Talla: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_____ 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Pes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o: _____kg.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Exploración neurológica: 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GCS: _______.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Vigil, atento y orientado. No alteraciones del lenguaje. No alteraciones campimétricas. MOEs normales, sin nistagmo. Balance motor normal. No alteraciones de la sensibilidad táctil. No dismetrías. Marcha normal. NIHSS ……</w:t>
      </w:r>
    </w:p>
    <w:p w:rsidR="00000000" w:rsidDel="00000000" w:rsidP="00000000" w:rsidRDefault="00000000" w:rsidRPr="00000000" w14:paraId="00000012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Se pauta al paciente doble/simple antiagregación.</w:t>
      </w:r>
    </w:p>
    <w:p w:rsidR="00000000" w:rsidDel="00000000" w:rsidP="00000000" w:rsidRDefault="00000000" w:rsidRPr="00000000" w14:paraId="00000014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pre scr mRS/NIHSS (hora) </w:t>
      </w:r>
    </w:p>
    <w:p w:rsidR="00000000" w:rsidDel="00000000" w:rsidP="00000000" w:rsidRDefault="00000000" w:rsidRPr="00000000" w14:paraId="00000016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post scr MRS/NIHSS (hora) </w:t>
      </w:r>
    </w:p>
    <w:p w:rsidR="00000000" w:rsidDel="00000000" w:rsidP="00000000" w:rsidRDefault="00000000" w:rsidRPr="00000000" w14:paraId="00000017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both"/>
        <w:rPr>
          <w:rFonts w:ascii="Calibri" w:cs="Calibri" w:eastAsia="Calibri" w:hAnsi="Calibri"/>
          <w:color w:val="222222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-TC craneal: ___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color w:val="222222"/>
          <w:u w:val="none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ABCD2: (en el caso que sea AIT)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alibri" w:cs="Calibri" w:eastAsia="Calibri" w:hAnsi="Calibri"/>
          <w:shd w:fill="93c47d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extraen muestra de laboratorio local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, según protocolo a las Xh.</w:t>
      </w:r>
    </w:p>
    <w:p w:rsidR="00000000" w:rsidDel="00000000" w:rsidP="00000000" w:rsidRDefault="00000000" w:rsidRPr="00000000" w14:paraId="0000001B">
      <w:pPr>
        <w:widowControl w:val="0"/>
        <w:jc w:val="both"/>
        <w:rPr>
          <w:color w:val="222222"/>
          <w:sz w:val="19"/>
          <w:szCs w:val="19"/>
          <w:shd w:fill="b6d7a8" w:val="clear"/>
        </w:rPr>
      </w:pPr>
      <w:r w:rsidDel="00000000" w:rsidR="00000000" w:rsidRPr="00000000">
        <w:rPr>
          <w:color w:val="222222"/>
          <w:sz w:val="19"/>
          <w:szCs w:val="19"/>
          <w:shd w:fill="b6d7a8" w:val="clear"/>
          <w:rtl w:val="0"/>
        </w:rPr>
        <w:t xml:space="preserve">-Test de embarazo: negativo (si procede)</w:t>
      </w:r>
    </w:p>
    <w:p w:rsidR="00000000" w:rsidDel="00000000" w:rsidP="00000000" w:rsidRDefault="00000000" w:rsidRPr="00000000" w14:paraId="0000001C">
      <w:pPr>
        <w:widowControl w:val="0"/>
        <w:jc w:val="both"/>
        <w:rPr>
          <w:color w:val="222222"/>
          <w:sz w:val="19"/>
          <w:szCs w:val="19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both"/>
        <w:rPr>
          <w:color w:val="222222"/>
          <w:sz w:val="19"/>
          <w:szCs w:val="19"/>
          <w:shd w:fill="b6d7a8" w:val="clear"/>
        </w:rPr>
      </w:pPr>
      <w:r w:rsidDel="00000000" w:rsidR="00000000" w:rsidRPr="00000000">
        <w:rPr>
          <w:color w:val="222222"/>
          <w:sz w:val="19"/>
          <w:szCs w:val="19"/>
          <w:shd w:fill="b6d7a8" w:val="clear"/>
          <w:rtl w:val="0"/>
        </w:rPr>
        <w:t xml:space="preserve">Ictus de etiologia X </w:t>
      </w:r>
    </w:p>
    <w:p w:rsidR="00000000" w:rsidDel="00000000" w:rsidP="00000000" w:rsidRDefault="00000000" w:rsidRPr="00000000" w14:paraId="0000001E">
      <w:pPr>
        <w:widowControl w:val="0"/>
        <w:jc w:val="both"/>
        <w:rPr>
          <w:color w:val="222222"/>
          <w:sz w:val="19"/>
          <w:szCs w:val="19"/>
          <w:shd w:fill="b6d7a8" w:val="clear"/>
        </w:rPr>
      </w:pPr>
      <w:r w:rsidDel="00000000" w:rsidR="00000000" w:rsidRPr="00000000">
        <w:rPr>
          <w:color w:val="222222"/>
          <w:sz w:val="19"/>
          <w:szCs w:val="19"/>
          <w:shd w:fill="b6d7a8" w:val="clear"/>
          <w:rtl w:val="0"/>
        </w:rPr>
        <w:t xml:space="preserve">si:  aterosclerosis cerebrovascular definida en imágen </w:t>
      </w:r>
      <w:r w:rsidDel="00000000" w:rsidR="00000000" w:rsidRPr="00000000">
        <w:rPr>
          <w:color w:val="222222"/>
          <w:sz w:val="19"/>
          <w:szCs w:val="19"/>
          <w:u w:val="single"/>
          <w:shd w:fill="b6d7a8" w:val="clear"/>
          <w:rtl w:val="0"/>
        </w:rPr>
        <w:t xml:space="preserve">(poner % de estenosis (si no significativa &lt;50%)</w:t>
      </w:r>
      <w:r w:rsidDel="00000000" w:rsidR="00000000" w:rsidRPr="00000000">
        <w:rPr>
          <w:color w:val="222222"/>
          <w:sz w:val="19"/>
          <w:szCs w:val="19"/>
          <w:shd w:fill="b6d7a8" w:val="clear"/>
          <w:rtl w:val="0"/>
        </w:rPr>
        <w:t xml:space="preserve"> y si proximal al area de ischemica/hipoperfusión</w:t>
      </w:r>
    </w:p>
    <w:p w:rsidR="00000000" w:rsidDel="00000000" w:rsidP="00000000" w:rsidRDefault="00000000" w:rsidRPr="00000000" w14:paraId="0000001F">
      <w:pPr>
        <w:widowControl w:val="0"/>
        <w:jc w:val="both"/>
        <w:rPr>
          <w:color w:val="222222"/>
          <w:sz w:val="19"/>
          <w:szCs w:val="19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le proporciona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kit de medicación (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Nº KIT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al paciente al alta, que contiene 70 comprimidos. Toma la medicación a la hora: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XX:xX 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 le explica que deberá tomarse 1 comprimidos cada 12h Milvexian /placebo 25mg, cada día a la misma hora.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Se le proporciona al paciente la tarjeta del estudio con los datos de contacto y la programación de las visitas, que previamente se le han explicado.  Por este orden, tal y como está descrito en el protocolo. Se confirman detalles de contacto paciente y se piden teléfonos de familiares y/o amigos. Se le dan consejos sobre hábitos saludables, se le explica cómo debe tomarse y la importancia de la adherencia a su tratamiento, incluida la medicación del estudio. Se recomienda no tirar los comprimidos en caso de olvido y devolver el envase con los comprimidos que sobran en la visita presencial de control. Se aconseja además de comunicar cualquier cambio en su estado de salud al equipo del estudio.</w:t>
      </w:r>
    </w:p>
    <w:p w:rsidR="00000000" w:rsidDel="00000000" w:rsidP="00000000" w:rsidRDefault="00000000" w:rsidRPr="00000000" w14:paraId="00000021">
      <w:pPr>
        <w:shd w:fill="ffffff" w:val="clear"/>
        <w:spacing w:line="331.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 EOT- </w:t>
      </w:r>
      <w:r w:rsidDel="00000000" w:rsidR="00000000" w:rsidRPr="00000000">
        <w:rPr>
          <w:b w:val="1"/>
          <w:bCs w:val="1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hd w:fill="93c47d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Paciente que discontinua por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XX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Situación socio funcional: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XXX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 mRs: 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26">
      <w:pPr>
        <w:widowControl w:val="0"/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Exploración neurológica: 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Vigil, atento y orientado. No alteraciones del lenguaje. No alteraciones campimétricas. MOEs normales, sin nistagmo. Balance motor normal. No alteraciones de la sensibilidad táctil. No dismetrías. Marcha normal. NIHSS ……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28">
      <w:pPr>
        <w:widowControl w:val="0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Exploración física: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sin alteraciones dentro de la normalidad.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 : TAS: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FC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lpm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realizan las escalas PROMIS 29 y 5Q-5D-5L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hd w:fill="93c47d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extraen muestras para enviar a laboratorio central a las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XXh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hd w:fill="93c47d" w:val="clear"/>
        </w:rPr>
      </w:pP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Elegir una opción: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Paciente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consiente continuar con visitas previstas por el ensayo clínico.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Manifiesta no querer ser contactado más telefónicamente, sólo autoriza la revisión de historia clínica o </w:t>
      </w:r>
      <w:r w:rsidDel="00000000" w:rsidR="00000000" w:rsidRPr="00000000">
        <w:rPr>
          <w:sz w:val="18"/>
          <w:szCs w:val="18"/>
          <w:shd w:fill="93c47d" w:val="clear"/>
          <w:rtl w:val="0"/>
        </w:rPr>
        <w:t xml:space="preserve">NO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autoriza la revisión de historia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Paciente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SI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consiente continuar con visitas previstas por el ensayo clínico pero de forma telefónica no presencial. 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Visita 1 Mes (Semana 4) Estudio LIBREXIA a phase 3, randomized, double-blind, Parallel-Group, Placebo-Controlled Study to Demonstrate the Efficacy and Safety of Milvexian, an Oral Factor XIa Inhibitor, for Stroke Prevention after an Acute Ischemic Stroke or High-Risk Transient Ischemic Attack.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Visita presencial: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Hora: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Paciente acude solo a la visita de seguimiento. Refiere buena adherencia a la medicación del estudio, se toma las pastillas todos los días.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Situación socio-funcional: buen soporte familiar, vive con su mujer y sus dos hijos. Ha recuperado por completo su vida antes del ictus. No hábitos tóxicos. mRS= 0.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 sin cambios.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no refiere.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Exploración física: sin alteraciones dentro de la normalidad. NIHSS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vitales: TA: mmHg FC:64 lpm.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extraen muestras a las 09:30 horas para enviar a laboratorio central. Se le proporcionan los envases de medicación. Toma de medicación de estudio a las 10 horas.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Última toma previa de la medicación el día de ayer a las X horas.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Retorna el envases de medicación nro. (0 comprimidos en su interior) 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Está realizando un cumplimiento del %.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Reforzamos la importancia de mantener un estilo de vida activo y saludable (realizar ejercicio suave-moderado como caminar y de llevar unos buenos hábitos alimenticios).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 3 mes (semana 13) +- 7 días. Visita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31.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Visita 3 Mes (Semana 13) 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</w:p>
    <w:p w:rsidR="00000000" w:rsidDel="00000000" w:rsidP="00000000" w:rsidRDefault="00000000" w:rsidRPr="00000000" w14:paraId="00000044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Visita presencial</w:t>
      </w:r>
    </w:p>
    <w:p w:rsidR="00000000" w:rsidDel="00000000" w:rsidP="00000000" w:rsidRDefault="00000000" w:rsidRPr="00000000" w14:paraId="00000045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24/04/2025 12:30 horas</w:t>
      </w:r>
    </w:p>
    <w:p w:rsidR="00000000" w:rsidDel="00000000" w:rsidP="00000000" w:rsidRDefault="00000000" w:rsidRPr="00000000" w14:paraId="00000046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Paciente refiere buena adherencia a la toma de medicación del estudio, se toma las pastillas todos los días.</w:t>
      </w:r>
    </w:p>
    <w:p w:rsidR="00000000" w:rsidDel="00000000" w:rsidP="00000000" w:rsidRDefault="00000000" w:rsidRPr="00000000" w14:paraId="00000047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Situación socio funcional: XXX. mRs: </w:t>
      </w:r>
    </w:p>
    <w:p w:rsidR="00000000" w:rsidDel="00000000" w:rsidP="00000000" w:rsidRDefault="00000000" w:rsidRPr="00000000" w14:paraId="00000048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 Sin cambios</w:t>
      </w:r>
    </w:p>
    <w:p w:rsidR="00000000" w:rsidDel="00000000" w:rsidP="00000000" w:rsidRDefault="00000000" w:rsidRPr="00000000" w14:paraId="00000049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Exploración neurológica:  Vigil, atento y orientado. No alteraciones del lenguaje. No alteraciones campimétricas. MOEs normales, sin nistagmo. Balance motor normal. No alteraciones de la sensibilidad táctil. No dismetrías. Marcha normal. NIHSS ……</w:t>
      </w:r>
    </w:p>
    <w:p w:rsidR="00000000" w:rsidDel="00000000" w:rsidP="00000000" w:rsidRDefault="00000000" w:rsidRPr="00000000" w14:paraId="0000004A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no refiere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4B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Exploración física: sin alteraciones dentro de la normalidad.</w:t>
      </w:r>
    </w:p>
    <w:p w:rsidR="00000000" w:rsidDel="00000000" w:rsidP="00000000" w:rsidRDefault="00000000" w:rsidRPr="00000000" w14:paraId="0000004C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 : TAS: / FC: lpm</w:t>
      </w:r>
    </w:p>
    <w:p w:rsidR="00000000" w:rsidDel="00000000" w:rsidP="00000000" w:rsidRDefault="00000000" w:rsidRPr="00000000" w14:paraId="0000004D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realizan las escalas PROMIS 29 y 5Q-5D-5L</w:t>
      </w:r>
    </w:p>
    <w:p w:rsidR="00000000" w:rsidDel="00000000" w:rsidP="00000000" w:rsidRDefault="00000000" w:rsidRPr="00000000" w14:paraId="0000004E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Toma de muestras a las xx horas para enviar al laboratorio central. Se le proporcionan los envases de medicación. Toma de medicación de estudio a las 10 horas.</w:t>
      </w:r>
    </w:p>
    <w:p w:rsidR="00000000" w:rsidDel="00000000" w:rsidP="00000000" w:rsidRDefault="00000000" w:rsidRPr="00000000" w14:paraId="0000004F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Última toma previa de la medicación el día de ayer a las X horas.</w:t>
      </w:r>
    </w:p>
    <w:p w:rsidR="00000000" w:rsidDel="00000000" w:rsidP="00000000" w:rsidRDefault="00000000" w:rsidRPr="00000000" w14:paraId="00000050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Retorna el envases de medicación nro. (0 comprimidos en su interior) </w:t>
      </w:r>
    </w:p>
    <w:p w:rsidR="00000000" w:rsidDel="00000000" w:rsidP="00000000" w:rsidRDefault="00000000" w:rsidRPr="00000000" w14:paraId="00000051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Está realizando un cumplimiento del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Visita 6 meses (semana 26) 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Visita presencial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jc w:val="both"/>
        <w:rPr>
          <w:sz w:val="20"/>
          <w:szCs w:val="20"/>
          <w:shd w:fill="b6d7a8" w:val="clear"/>
        </w:rPr>
      </w:pP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Paciente refiere buena adherencia a la toma de medicacion del estudio, se toma las pastillas todos los días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z w:val="20"/>
          <w:szCs w:val="20"/>
          <w:shd w:fill="b6d7a8" w:val="clear"/>
        </w:rPr>
      </w:pPr>
      <w:r w:rsidDel="00000000" w:rsidR="00000000" w:rsidRPr="00000000">
        <w:rPr>
          <w:sz w:val="20"/>
          <w:szCs w:val="20"/>
          <w:rtl w:val="0"/>
        </w:rPr>
        <w:t xml:space="preserve">Medicación concomitante:</w:t>
      </w: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z w:val="20"/>
          <w:szCs w:val="20"/>
          <w:shd w:fill="b6d7a8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AE/SAE: </w:t>
      </w: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color w:val="222222"/>
          <w:sz w:val="20"/>
          <w:szCs w:val="20"/>
          <w:shd w:fill="b6d7a8" w:val="clear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Exploración física: </w:t>
      </w:r>
      <w:r w:rsidDel="00000000" w:rsidR="00000000" w:rsidRPr="00000000">
        <w:rPr>
          <w:color w:val="222222"/>
          <w:sz w:val="20"/>
          <w:szCs w:val="20"/>
          <w:shd w:fill="b6d7a8" w:val="clear"/>
          <w:rtl w:val="0"/>
        </w:rPr>
        <w:t xml:space="preserve">sin alteraciones dentro de la normalidad.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Signos vitales : TAS:</w:t>
      </w: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 /</w:t>
      </w:r>
      <w:r w:rsidDel="00000000" w:rsidR="00000000" w:rsidRPr="00000000">
        <w:rPr>
          <w:sz w:val="20"/>
          <w:szCs w:val="20"/>
          <w:rtl w:val="0"/>
        </w:rPr>
        <w:t xml:space="preserve"> FC</w:t>
      </w: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lpm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extraen muestras a las </w:t>
      </w: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xx</w:t>
      </w:r>
      <w:r w:rsidDel="00000000" w:rsidR="00000000" w:rsidRPr="00000000">
        <w:rPr>
          <w:sz w:val="20"/>
          <w:szCs w:val="20"/>
          <w:rtl w:val="0"/>
        </w:rPr>
        <w:t xml:space="preserve">h para enviar a laboratorio central. Se le proporciona nuevos kits de medicación </w:t>
      </w: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(número kits</w:t>
      </w:r>
      <w:r w:rsidDel="00000000" w:rsidR="00000000" w:rsidRPr="00000000">
        <w:rPr>
          <w:sz w:val="20"/>
          <w:szCs w:val="20"/>
          <w:rtl w:val="0"/>
        </w:rPr>
        <w:t xml:space="preserve">). Devuelve </w:t>
      </w:r>
      <w:r w:rsidDel="00000000" w:rsidR="00000000" w:rsidRPr="00000000">
        <w:rPr>
          <w:sz w:val="20"/>
          <w:szCs w:val="20"/>
          <w:shd w:fill="93c47d" w:val="clear"/>
          <w:rtl w:val="0"/>
        </w:rPr>
        <w:t xml:space="preserve">XX kits con XX pastillas</w:t>
      </w:r>
      <w:r w:rsidDel="00000000" w:rsidR="00000000" w:rsidRPr="00000000">
        <w:rPr>
          <w:sz w:val="20"/>
          <w:szCs w:val="20"/>
          <w:rtl w:val="0"/>
        </w:rPr>
        <w:t xml:space="preserve"> Se toma la medicación a las:</w:t>
      </w:r>
      <w:r w:rsidDel="00000000" w:rsidR="00000000" w:rsidRPr="00000000">
        <w:rPr>
          <w:sz w:val="20"/>
          <w:szCs w:val="20"/>
          <w:shd w:fill="b6d7a8" w:val="clear"/>
          <w:rtl w:val="0"/>
        </w:rPr>
        <w:t xml:space="preserve"> xx</w:t>
      </w:r>
      <w:r w:rsidDel="00000000" w:rsidR="00000000" w:rsidRPr="00000000">
        <w:rPr>
          <w:sz w:val="20"/>
          <w:szCs w:val="20"/>
          <w:rtl w:val="0"/>
        </w:rPr>
        <w:t xml:space="preserve">h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z w:val="20"/>
          <w:szCs w:val="20"/>
          <w:shd w:fill="93c47d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Toma la medicación el dia de antes a las </w:t>
      </w:r>
      <w:r w:rsidDel="00000000" w:rsidR="00000000" w:rsidRPr="00000000">
        <w:rPr>
          <w:sz w:val="20"/>
          <w:szCs w:val="20"/>
          <w:shd w:fill="93c47d" w:val="clear"/>
          <w:rtl w:val="0"/>
        </w:rPr>
        <w:t xml:space="preserve">Xh</w:t>
      </w:r>
    </w:p>
    <w:p w:rsidR="00000000" w:rsidDel="00000000" w:rsidP="00000000" w:rsidRDefault="00000000" w:rsidRPr="00000000" w14:paraId="0000005D">
      <w:pPr>
        <w:shd w:fill="ffffff" w:val="clear"/>
        <w:spacing w:line="331.2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 9 meses (semana 39)+- 14 días. Visita Presencial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Refiere estar realizando buena adherencia al tratamiento, se toma las pastillas todos los días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le proporciona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nuevos kits de medicación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(número kits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Devuelve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XX kits con XX pastillas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.Se toma la medicación a las: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xx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</w:p>
    <w:p w:rsidR="00000000" w:rsidDel="00000000" w:rsidP="00000000" w:rsidRDefault="00000000" w:rsidRPr="00000000" w14:paraId="00000066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Toma la medicación el dia de antes a las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Xh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 12 meses (Semana 52 +/- 14 días). Estudio LIBREXIA a phase 3, randomized, double-blind, Parallel-Group, Placebo-Controlled Study to Demonstrate the Efficacy and Safety of Milvexian, an Oral Factor XIa Inhibitor, for Stroke Prevention after an Acute Ischemic Stroke or High-Risk Transient Ischemic Attack.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jc w:val="both"/>
        <w:rPr>
          <w:shd w:fill="b6d7a8" w:val="clear"/>
        </w:rPr>
      </w:pPr>
      <w:r w:rsidDel="00000000" w:rsidR="00000000" w:rsidRPr="00000000">
        <w:rPr>
          <w:b w:val="1"/>
          <w:bCs w:val="1"/>
          <w:rtl w:val="0"/>
        </w:rPr>
        <w:t xml:space="preserve">Visita Presencial. </w:t>
      </w:r>
      <w:r w:rsidDel="00000000" w:rsidR="00000000" w:rsidRPr="00000000">
        <w:rPr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Paciente refiere buena adherencia a la toma de medicación del estudio, se toma las pastillas todos los días.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hd w:fill="b6d7a8" w:val="clear"/>
        </w:rPr>
      </w:pPr>
      <w:r w:rsidDel="00000000" w:rsidR="00000000" w:rsidRPr="00000000">
        <w:rPr>
          <w:rtl w:val="0"/>
        </w:rPr>
        <w:t xml:space="preserve">Medicación concomitante:</w:t>
      </w:r>
      <w:r w:rsidDel="00000000" w:rsidR="00000000" w:rsidRPr="00000000">
        <w:rPr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hd w:fill="b6d7a8" w:val="clear"/>
        </w:rPr>
      </w:pPr>
      <w:r w:rsidDel="00000000" w:rsidR="00000000" w:rsidRPr="00000000">
        <w:rPr>
          <w:rtl w:val="0"/>
        </w:rPr>
        <w:t xml:space="preserve">AE/SAE: </w:t>
      </w:r>
      <w:r w:rsidDel="00000000" w:rsidR="00000000" w:rsidRPr="00000000">
        <w:rPr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color w:val="222222"/>
          <w:shd w:fill="b6d7a8" w:val="clear"/>
        </w:rPr>
      </w:pPr>
      <w:r w:rsidDel="00000000" w:rsidR="00000000" w:rsidRPr="00000000">
        <w:rPr>
          <w:color w:val="222222"/>
          <w:rtl w:val="0"/>
        </w:rPr>
        <w:t xml:space="preserve">Exploración física: </w:t>
      </w:r>
      <w:r w:rsidDel="00000000" w:rsidR="00000000" w:rsidRPr="00000000">
        <w:rPr>
          <w:color w:val="222222"/>
          <w:shd w:fill="b6d7a8" w:val="clear"/>
          <w:rtl w:val="0"/>
        </w:rPr>
        <w:t xml:space="preserve">sin alteraciones dentro de la normalidad.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Signos vitales : TA: </w:t>
      </w:r>
      <w:r w:rsidDel="00000000" w:rsidR="00000000" w:rsidRPr="00000000">
        <w:rPr>
          <w:shd w:fill="b6d7a8" w:val="clear"/>
          <w:rtl w:val="0"/>
        </w:rPr>
        <w:t xml:space="preserve">/ mmHg</w:t>
      </w:r>
      <w:r w:rsidDel="00000000" w:rsidR="00000000" w:rsidRPr="00000000">
        <w:rPr>
          <w:rtl w:val="0"/>
        </w:rPr>
        <w:t xml:space="preserve"> FC</w:t>
      </w:r>
      <w:r w:rsidDel="00000000" w:rsidR="00000000" w:rsidRPr="00000000">
        <w:rPr>
          <w:shd w:fill="b6d7a8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lpm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Se cumplimentan las escalas PROMIS 29 y 5Q-5D-5L.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hd w:fill="b6d7a8" w:val="clear"/>
        </w:rPr>
      </w:pPr>
      <w:r w:rsidDel="00000000" w:rsidR="00000000" w:rsidRPr="00000000">
        <w:rPr>
          <w:rtl w:val="0"/>
        </w:rPr>
        <w:t xml:space="preserve">Extracción de muestras a las </w:t>
      </w:r>
      <w:r w:rsidDel="00000000" w:rsidR="00000000" w:rsidRPr="00000000">
        <w:rPr>
          <w:shd w:fill="b6d7a8" w:val="clear"/>
          <w:rtl w:val="0"/>
        </w:rPr>
        <w:t xml:space="preserve">xx </w:t>
      </w:r>
      <w:r w:rsidDel="00000000" w:rsidR="00000000" w:rsidRPr="00000000">
        <w:rPr>
          <w:rtl w:val="0"/>
        </w:rPr>
        <w:t xml:space="preserve">horas para enviar a laboratorio central. Se le proporciona </w:t>
      </w:r>
      <w:r w:rsidDel="00000000" w:rsidR="00000000" w:rsidRPr="00000000">
        <w:rPr>
          <w:shd w:fill="b6d7a8" w:val="clear"/>
          <w:rtl w:val="0"/>
        </w:rPr>
        <w:t xml:space="preserve">x </w:t>
      </w:r>
      <w:r w:rsidDel="00000000" w:rsidR="00000000" w:rsidRPr="00000000">
        <w:rPr>
          <w:rtl w:val="0"/>
        </w:rPr>
        <w:t xml:space="preserve">nuevos envases de medicación de estudio </w:t>
      </w:r>
      <w:r w:rsidDel="00000000" w:rsidR="00000000" w:rsidRPr="00000000">
        <w:rPr>
          <w:shd w:fill="b6d7a8" w:val="clear"/>
          <w:rtl w:val="0"/>
        </w:rPr>
        <w:t xml:space="preserve">(número kits</w:t>
      </w:r>
      <w:r w:rsidDel="00000000" w:rsidR="00000000" w:rsidRPr="00000000">
        <w:rPr>
          <w:rtl w:val="0"/>
        </w:rPr>
        <w:t xml:space="preserve">). Se toma la medicación de estudio a las:</w:t>
      </w:r>
      <w:r w:rsidDel="00000000" w:rsidR="00000000" w:rsidRPr="00000000">
        <w:rPr>
          <w:shd w:fill="b6d7a8" w:val="clear"/>
          <w:rtl w:val="0"/>
        </w:rPr>
        <w:t xml:space="preserve"> xx horas.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Última toma previa de la medicación el día de ayer a las X horas.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Retorna el envases de medicación nro. (X comprimidos en su interior).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Cálculo de cumplimiento del %.</w:t>
      </w:r>
    </w:p>
    <w:p w:rsidR="00000000" w:rsidDel="00000000" w:rsidP="00000000" w:rsidRDefault="00000000" w:rsidRPr="00000000" w14:paraId="00000074">
      <w:pPr>
        <w:shd w:fill="ffffff" w:val="clear"/>
        <w:spacing w:line="331.2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 6.15 meses (semana 65)+- 14 días. Visita Telefónica</w:t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Paciente refiere estar realizando buena adherencia a la medicación del estudio, toma las pastillas todos los días.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Visita 18 meses - Estudio LIBREXIA a phase 3, randomized, double-blind, Parallel-Group, Placebo-Controlled Study to Demonstrate the Efficacy and Safety of Milvexian, an Oral Factor XIa Inhibitor, for Stroke Prevention after an Acute Ischemic Stroke or High-Risk </w:t>
      </w:r>
      <w:r w:rsidDel="00000000" w:rsidR="00000000" w:rsidRPr="00000000">
        <w:rPr>
          <w:rtl w:val="0"/>
        </w:rPr>
        <w:t xml:space="preserve">Transient Ischemic Attack</w:t>
      </w:r>
    </w:p>
    <w:p w:rsidR="00000000" w:rsidDel="00000000" w:rsidP="00000000" w:rsidRDefault="00000000" w:rsidRPr="00000000" w14:paraId="00000081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Visita Presencial.</w:t>
      </w:r>
    </w:p>
    <w:p w:rsidR="00000000" w:rsidDel="00000000" w:rsidP="00000000" w:rsidRDefault="00000000" w:rsidRPr="00000000" w14:paraId="00000082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Fecha: 08/01/2026 Hora: 10:30 horas</w:t>
      </w:r>
    </w:p>
    <w:p w:rsidR="00000000" w:rsidDel="00000000" w:rsidP="00000000" w:rsidRDefault="00000000" w:rsidRPr="00000000" w14:paraId="00000083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Paciente refiere buena adherencia a la toma de medicación del estudio, se toma las pastillas todos los días, usualmente a las </w:t>
      </w:r>
    </w:p>
    <w:p w:rsidR="00000000" w:rsidDel="00000000" w:rsidP="00000000" w:rsidRDefault="00000000" w:rsidRPr="00000000" w14:paraId="00000084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Medicación concomitante: Sin cambios</w:t>
      </w:r>
    </w:p>
    <w:p w:rsidR="00000000" w:rsidDel="00000000" w:rsidP="00000000" w:rsidRDefault="00000000" w:rsidRPr="00000000" w14:paraId="00000085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AE/SAE: 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86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Se extraen muestras a las xxh para enviar a laboratorio central. Se le proporciona x nuevos kits de medicación (número kits). Se toma la medicación a las: xxh</w:t>
      </w:r>
    </w:p>
    <w:p w:rsidR="00000000" w:rsidDel="00000000" w:rsidP="00000000" w:rsidRDefault="00000000" w:rsidRPr="00000000" w14:paraId="00000087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Toma la medicación el dia de antes a las Xh</w:t>
      </w:r>
    </w:p>
    <w:p w:rsidR="00000000" w:rsidDel="00000000" w:rsidP="00000000" w:rsidRDefault="00000000" w:rsidRPr="00000000" w14:paraId="00000088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Esta realizado un buen cumplimiento (% cumplimiento)</w:t>
      </w:r>
    </w:p>
    <w:p w:rsidR="00000000" w:rsidDel="00000000" w:rsidP="00000000" w:rsidRDefault="00000000" w:rsidRPr="00000000" w14:paraId="00000089">
      <w:pPr>
        <w:shd w:fill="ffffff" w:val="clear"/>
        <w:spacing w:line="331.2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highlight w:val="white"/>
          <w:rtl w:val="0"/>
        </w:rPr>
        <w:t xml:space="preserve">Visita 21 meses (Semana 91) 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33333"/>
          <w:highlight w:val="white"/>
          <w:rtl w:val="0"/>
        </w:rPr>
        <w:t xml:space="preserve">Visita Telefónica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Refiere estar realizando buena adherencia al tratamiento, se toma las pastillas todos los días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 24 meses (semana 104)+- 14 días. Visita Presencial</w:t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Refiere estar realizando buena adherencia al tratamiento, se toma las pastillas todos los días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98">
      <w:pPr>
        <w:widowControl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Exploración física: </w:t>
      </w:r>
      <w:r w:rsidDel="00000000" w:rsidR="00000000" w:rsidRPr="00000000">
        <w:rPr>
          <w:rFonts w:ascii="Calibri" w:cs="Calibri" w:eastAsia="Calibri" w:hAnsi="Calibri"/>
          <w:color w:val="222222"/>
          <w:shd w:fill="b6d7a8" w:val="clear"/>
          <w:rtl w:val="0"/>
        </w:rPr>
        <w:t xml:space="preserve">sin alteraciones dentro de la normalidad.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 : TAS: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FC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lpm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realizan las escalas PROMIS 29 y 5Q-5D-5L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extraen muestras a las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xx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 para enviar a laboratorio central. Se le proporciona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nuevos kits de medicación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(número kits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Se toma la medicación a las: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xx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</w:p>
    <w:p w:rsidR="00000000" w:rsidDel="00000000" w:rsidP="00000000" w:rsidRDefault="00000000" w:rsidRPr="00000000" w14:paraId="0000009C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Toma la medicación el dia de antes a las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Xh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 27 meses (semana 117) +-14 días. Visita Telefónica</w:t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Refiere estar realizando buena adherencia al tratamiento, se toma las pastillas todos los días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 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  30 meses (semana 130) +-14 días. Visita Presencial</w:t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Refiere estar realizando buena adherencia al tratamiento, se toma las pastillas todos los días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 : TAS: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FC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le proporciona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nuevos kits de medicación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(número kits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Se toma la medicación a las: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xx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</w:p>
    <w:p w:rsidR="00000000" w:rsidDel="00000000" w:rsidP="00000000" w:rsidRDefault="00000000" w:rsidRPr="00000000" w14:paraId="000000B4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Toma la medicación el dia de antes a las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Xh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 33 meses (semana 143) +-14 días. Visita Telefónica.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Refiere estar realizando buena adherencia al tratamiento, se toma las pastillas todos los días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B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Sucesiva cada 26 semanas hasta fin ensayo. Alterna con V11 (13 semanas)</w:t>
      </w:r>
    </w:p>
    <w:p w:rsidR="00000000" w:rsidDel="00000000" w:rsidP="00000000" w:rsidRDefault="00000000" w:rsidRPr="00000000" w14:paraId="000000B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 36 meses (semana 156) +- 14 días. Visita Presencial</w:t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Fecha: , Hora: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Refiere estar realizando buena adherencia al tratamiento, se toma las pastillas todos los días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Medicación concomitante: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Sin cambios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AE/SAE: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no refiere  (en el caso que haya detallar al máximo posible: fecha de inicio y fin, intensidad y si existe o no relación con el fármaco del estudio).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Signos vitales : TAS: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 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FC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le proporciona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nuevos kits de medicación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(número kits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D0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Toma la medicación el dia de antes a las </w:t>
      </w:r>
      <w:r w:rsidDel="00000000" w:rsidR="00000000" w:rsidRPr="00000000">
        <w:rPr>
          <w:rFonts w:ascii="Calibri" w:cs="Calibri" w:eastAsia="Calibri" w:hAnsi="Calibri"/>
          <w:shd w:fill="93c47d" w:val="clear"/>
          <w:rtl w:val="0"/>
        </w:rPr>
        <w:t xml:space="preserve">Xh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**(</w:t>
      </w:r>
      <w:r w:rsidDel="00000000" w:rsidR="00000000" w:rsidRPr="00000000">
        <w:rPr>
          <w:b w:val="1"/>
          <w:bCs w:val="1"/>
          <w:rtl w:val="0"/>
        </w:rPr>
        <w:t xml:space="preserve">Sucesiva cada 26 semanas hasta fin ensayoAlterna con V10 (13 semanas)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  <w:color w:val="333333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VISITA EOT - Estudio LIBREXIA a phase 3, randomized, double-blind, Parallel-Group, Placebo-Controlled Study to Demonstrate the Efficacy and Safety of Milvexian, an Oral Factor XIa Inhibitor, for Stroke Prevention after an Acute Ischemic Stroke or High-Risk Transient Ischemic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