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160" w:before="0"/>
        <w:jc w:val="center"/>
      </w:pPr>
      <w:r>
        <w:rPr>
          <w:b/>
          <w:bCs/>
          <w:color w:val="1F3864"/>
          <w:sz w:val="52"/>
          <w:szCs w:val="52"/>
        </w:rPr>
        <w:t xml:space="preserve">Implementation of a Proactive Defense System</w:t>
      </w:r>
    </w:p>
    <w:p>
      <w:pPr>
        <w:spacing w:after="400" w:before="0"/>
        <w:jc w:val="center"/>
      </w:pPr>
      <w:r>
        <w:rPr>
          <w:b/>
          <w:bCs/>
          <w:color w:val="2E5090"/>
          <w:sz w:val="34"/>
          <w:szCs w:val="34"/>
        </w:rPr>
        <w:t xml:space="preserve">Using Honeypots &amp; FortiGate NGFW — GNS3 Project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Student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Abdelrahman Abu Laila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Major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Cybersecurity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Supervisor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Dr. Jehad Hamamreh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Firewall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FortiGate VM64-KVM 7.0.9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Honeypot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Cowrie SSH/Telnet Honeypot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Simulation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GNS3 Network Emulator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April 2026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b/>
          <w:bCs/>
          <w:color w:val="1F3864"/>
          <w:sz w:val="34"/>
          <w:szCs w:val="34"/>
        </w:rPr>
        <w:t xml:space="preserve">1. Introduction</w:t>
      </w:r>
    </w:p>
    <w:p>
      <w:pPr>
        <w:spacing w:after="100" w:before="60"/>
      </w:pPr>
      <w:r>
        <w:rPr>
          <w:sz w:val="22"/>
          <w:szCs w:val="22"/>
        </w:rPr>
        <w:t xml:space="preserve">This project implements a proactive defense system inside GNS3. The idea is simple: instead of just blocking attackers, we attract them into a fake environment (a honeypot), watch everything they do, and keep the real production server completely hidden.</w:t>
      </w:r>
    </w:p>
    <w:p>
      <w:pPr>
        <w:spacing w:after="100" w:before="60"/>
      </w:pPr>
      <w:r>
        <w:rPr>
          <w:sz w:val="22"/>
          <w:szCs w:val="22"/>
        </w:rPr>
        <w:t xml:space="preserve">The FortiGate NGFW handles traffic redirection — any SSH connection attempt on the external IP is silently forwarded to the Cowrie honeypot. The attacker never touches the real server. All their actions are logged and displayed on a live monitoring dashboard.</w:t>
      </w:r>
    </w:p>
    <w:p>
      <w:pPr>
        <w:pStyle w:val="Heading2"/>
        <w:spacing w:after="100" w:before="200"/>
      </w:pPr>
      <w:r>
        <w:rPr>
          <w:b/>
          <w:bCs/>
          <w:color w:val="2E5090"/>
          <w:sz w:val="26"/>
          <w:szCs w:val="26"/>
        </w:rPr>
        <w:t xml:space="preserve">1.1 Project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Redirect all external SSH attacks to the Cowrie honeypot using FortiGate VIP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Keep the real production Ubuntu server fully isolated from WAN traffic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Log every attacker action: login attempts, commands, file downloads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Display live attack data through a custom web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Simulate a realistic attack scenario using Kali Linux tools (Nmap, Hydra)</w:t>
      </w:r>
    </w:p>
    <w:p>
      <w:pPr>
        <w:pStyle w:val="Heading1"/>
        <w:spacing w:after="140" w:before="280"/>
      </w:pPr>
      <w:r>
        <w:rPr>
          <w:b/>
          <w:bCs/>
          <w:color w:val="1F3864"/>
          <w:sz w:val="34"/>
          <w:szCs w:val="34"/>
        </w:rPr>
        <w:t xml:space="preserve">2. Tools Used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Tool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Version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GNS3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Network simulation platform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FortiGate VM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7.0.9 (KVM)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NGFW — firewall, NAT, VIP, policies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Cowrie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Latest (GitHub)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SSH/Telnet honeypot — logs all attacker actions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Kali Linux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2025.4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Attacker machine — Nmap, Hydra, SSH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Ubuntu Cloud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22.04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Honeypot host + production server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Python Flask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3.x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Real-time monitoring dashboard</w:t>
            </w:r>
          </w:p>
        </w:tc>
      </w:tr>
    </w:tbl>
    <w:p>
      <w:pPr>
        <w:spacing w:after="60" w:before="60"/>
      </w:pPr>
    </w:p>
    <w:p>
      <w:pPr>
        <w:pStyle w:val="Heading1"/>
        <w:spacing w:after="140" w:before="280"/>
      </w:pPr>
      <w:r>
        <w:rPr>
          <w:b/>
          <w:bCs/>
          <w:color w:val="1F3864"/>
          <w:sz w:val="34"/>
          <w:szCs w:val="34"/>
        </w:rPr>
        <w:t xml:space="preserve">3. Network Topology</w:t>
      </w:r>
    </w:p>
    <w:p>
      <w:pPr>
        <w:spacing w:after="100" w:before="60"/>
      </w:pPr>
      <w:r>
        <w:rPr>
          <w:sz w:val="22"/>
          <w:szCs w:val="22"/>
        </w:rPr>
        <w:t xml:space="preserve">The network is divided into three zones. All traffic between zones passes through the FortiGate firewall.</w:t>
      </w:r>
    </w:p>
    <w:p>
      <w:pPr>
        <w:spacing w:after="40" w:before="80"/>
        <w:jc w:val="center"/>
      </w:pPr>
      <w:r>
        <w:drawing>
          <wp:inline distT="0" distB="0" distL="0" distR="0">
            <wp:extent cx="5143500" cy="2647950"/>
            <wp:effectExtent t="0" r="0" b="0" l="0"/>
            <wp:docPr id="1" name="topology.png" descr="topology.png" title="topolog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666666"/>
          <w:sz w:val="19"/>
          <w:szCs w:val="19"/>
        </w:rPr>
        <w:t xml:space="preserve">Figure 3.1 — GNS3 topology: Kali (WAN) → FortiGate → Switch → Honeypot &amp; Production Server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Zone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IP Address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WAN (External)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FortiGate port1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192.168.1.1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Faces the attacker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WAN (External)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Kali Linux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192.168.1.10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Simulated attacker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DMZ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Ubuntu Honeypot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10.0.0.10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Cowrie listens on port 2222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LAN (Internal)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Ubuntu Production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172.16.0.10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Real server — never exposed</w:t>
            </w:r>
          </w:p>
        </w:tc>
      </w:tr>
    </w:tbl>
    <w:p>
      <w:pPr>
        <w:spacing w:after="60" w:before="60"/>
      </w:pPr>
    </w:p>
    <w:p>
      <w:pPr>
        <w:pStyle w:val="Heading1"/>
        <w:spacing w:after="140" w:before="280"/>
      </w:pPr>
      <w:r>
        <w:rPr>
          <w:b/>
          <w:bCs/>
          <w:color w:val="1F3864"/>
          <w:sz w:val="34"/>
          <w:szCs w:val="34"/>
        </w:rPr>
        <w:t xml:space="preserve">4. FortiGate Configuration</w:t>
      </w:r>
    </w:p>
    <w:p>
      <w:pPr>
        <w:pStyle w:val="Heading2"/>
        <w:spacing w:after="100" w:before="200"/>
      </w:pPr>
      <w:r>
        <w:rPr>
          <w:b/>
          <w:bCs/>
          <w:color w:val="2E5090"/>
          <w:sz w:val="26"/>
          <w:szCs w:val="26"/>
        </w:rPr>
        <w:t xml:space="preserve">4.1 Virtual IP (VIP) — Traffic Redirection</w:t>
      </w:r>
    </w:p>
    <w:p>
      <w:pPr>
        <w:spacing w:after="100" w:before="60"/>
      </w:pPr>
      <w:r>
        <w:rPr>
          <w:sz w:val="22"/>
          <w:szCs w:val="22"/>
        </w:rPr>
        <w:t xml:space="preserve">The VIP is the core of the deception. It maps the FortiGate's external port 22 to the honeypot's internal port 2222. The attacker connects to 192.168.1.1:22 thinking it's a real SSH server — FortiGate silently redirects the connection to Cowrie at 10.0.0.10:2222.</w:t>
      </w:r>
    </w:p>
    <w:p>
      <w:pPr>
        <w:spacing w:after="40" w:before="80"/>
        <w:jc w:val="center"/>
      </w:pPr>
      <w:r>
        <w:drawing>
          <wp:inline distT="0" distB="0" distL="0" distR="0">
            <wp:extent cx="4572000" cy="1924050"/>
            <wp:effectExtent t="0" r="0" b="0" l="0"/>
            <wp:docPr id="1" name="firewall_VIP.png" descr="firewall_VIP.png" title="firewall_VI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666666"/>
          <w:sz w:val="19"/>
          <w:szCs w:val="19"/>
        </w:rPr>
        <w:t xml:space="preserve">Figure 4.1 — FortiGate VIP: external port 22 → honeypot 10.0.0.10:2222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config firewall vip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edit "Honeypot-SSH"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set extip 192.168.1.1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set mappedip "10.0.0.10"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set extintf "port1"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set portforward enable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set extport 22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set mappedport 2222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next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end</w:t>
      </w:r>
    </w:p>
    <w:p>
      <w:pPr>
        <w:spacing w:after="80" w:before="80"/>
      </w:pPr>
    </w:p>
    <w:p>
      <w:pPr>
        <w:pStyle w:val="Heading2"/>
        <w:spacing w:after="100" w:before="200"/>
      </w:pPr>
      <w:r>
        <w:rPr>
          <w:b/>
          <w:bCs/>
          <w:color w:val="2E5090"/>
          <w:sz w:val="26"/>
          <w:szCs w:val="26"/>
        </w:rPr>
        <w:t xml:space="preserve">4.2 Firewall Policies</w:t>
      </w:r>
    </w:p>
    <w:p>
      <w:pPr>
        <w:spacing w:after="100" w:before="60"/>
      </w:pPr>
      <w:r>
        <w:rPr>
          <w:sz w:val="22"/>
          <w:szCs w:val="22"/>
        </w:rPr>
        <w:t xml:space="preserve">Three policies control all traffic in the network: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Kali_to_Honeypot / To-Honeypot-VIP — Allows WAN → DMZ (honeypot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Allow_Internet_for_Honeypot — Allows DMZ → Internet (so Cowrie can handle wget commands)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Block-ALL — Drops everything else, including any WAN → LAN traffic</w:t>
      </w:r>
    </w:p>
    <w:p>
      <w:pPr>
        <w:spacing w:after="40" w:before="80"/>
        <w:jc w:val="center"/>
      </w:pPr>
      <w:r>
        <w:drawing>
          <wp:inline distT="0" distB="0" distL="0" distR="0">
            <wp:extent cx="4191000" cy="5229225"/>
            <wp:effectExtent t="0" r="0" b="0" l="0"/>
            <wp:docPr id="1" name="fortigate-policies.png" descr="fortigate-policies.png" title="fortigate-polici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666666"/>
          <w:sz w:val="19"/>
          <w:szCs w:val="19"/>
        </w:rPr>
        <w:t xml:space="preserve">Figure 4.2 — FortiGate firewall policies</w:t>
      </w:r>
    </w:p>
    <w:p>
      <w:pPr>
        <w:spacing w:after="40" w:before="80"/>
        <w:jc w:val="center"/>
      </w:pPr>
      <w:r>
        <w:drawing>
          <wp:inline distT="0" distB="0" distL="0" distR="0">
            <wp:extent cx="4191000" cy="3190875"/>
            <wp:effectExtent t="0" r="0" b="0" l="0"/>
            <wp:docPr id="1" name="fortigate-policies2.png" descr="fortigate-policies2.png" title="fortigate-policie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666666"/>
          <w:sz w:val="19"/>
          <w:szCs w:val="19"/>
        </w:rPr>
        <w:t xml:space="preserve">Figure 4.3 — To-Honeypot-VIP and Block-ALL policies</w:t>
      </w:r>
    </w:p>
    <w:p>
      <w:pPr>
        <w:pStyle w:val="Heading1"/>
        <w:spacing w:after="140" w:before="280"/>
      </w:pPr>
      <w:r>
        <w:rPr>
          <w:b/>
          <w:bCs/>
          <w:color w:val="1F3864"/>
          <w:sz w:val="34"/>
          <w:szCs w:val="34"/>
        </w:rPr>
        <w:t xml:space="preserve">5. Cowrie Honeypot Setup</w:t>
      </w:r>
    </w:p>
    <w:p>
      <w:pPr>
        <w:spacing w:after="100" w:before="60"/>
      </w:pPr>
      <w:r>
        <w:rPr>
          <w:sz w:val="22"/>
          <w:szCs w:val="22"/>
        </w:rPr>
        <w:t xml:space="preserve">Cowrie was installed on the Ubuntu server in the DMZ zone. It runs as a non-root user and listens on port 2222. It emulates a full Debian Linux shell — the attacker gets a fake terminal, fake filesystem, and even real internet commands like wget.</w:t>
      </w:r>
    </w:p>
    <w:p>
      <w:pPr>
        <w:pStyle w:val="Heading2"/>
        <w:spacing w:after="100" w:before="200"/>
      </w:pPr>
      <w:r>
        <w:rPr>
          <w:b/>
          <w:bCs/>
          <w:color w:val="2E5090"/>
          <w:sz w:val="26"/>
          <w:szCs w:val="26"/>
        </w:rPr>
        <w:t xml:space="preserve">5.1 Installation Steps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Install dependencies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apt-get install -y git python3 python3-virtualenv libssl-dev libffi-dev build-essential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Create dedicated user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adduser --disabled-password cowrie &amp;&amp; sudo su - cowrie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Clone and set up virtual environment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git clone http://github.com/cowrie/cowrie &amp;&amp; cd cowrie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virtualenv --python=python3 cowrie-env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source cowrie-env/bin/activate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pip install --upgrade pip &amp;&amp; pip install -r requirements.txt</w:t>
      </w:r>
    </w:p>
    <w:p>
      <w:pPr>
        <w:spacing w:after="80" w:before="80"/>
      </w:pPr>
    </w:p>
    <w:p>
      <w:pPr>
        <w:spacing w:after="40" w:before="80"/>
        <w:jc w:val="center"/>
      </w:pPr>
      <w:r>
        <w:drawing>
          <wp:inline distT="0" distB="0" distL="0" distR="0">
            <wp:extent cx="4762500" cy="2333625"/>
            <wp:effectExtent t="0" r="0" b="0" l="0"/>
            <wp:docPr id="1" name="انشاء_بيئة_وهمية_.png" descr="انشاء_بيئة_وهمية_.png" title="انشاء_بيئة_وهمية_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666666"/>
          <w:sz w:val="19"/>
          <w:szCs w:val="19"/>
        </w:rPr>
        <w:t xml:space="preserve">Figure 5.1 — Setting up the Python virtual environment for Cowrie</w:t>
      </w:r>
    </w:p>
    <w:p>
      <w:pPr>
        <w:pStyle w:val="Heading2"/>
        <w:spacing w:after="100" w:before="200"/>
      </w:pPr>
      <w:r>
        <w:rPr>
          <w:b/>
          <w:bCs/>
          <w:color w:val="2E5090"/>
          <w:sz w:val="26"/>
          <w:szCs w:val="26"/>
        </w:rPr>
        <w:t xml:space="preserve">5.2 Key Configuration (cowrie.cfg)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listen_port = 2222 (Cowrie listens here; FortiGate VIP redirects port 22 to 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hostname = svr04 (fake hostname the attacker sees after login)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backend = shell (full interactive shell emulation)</w:t>
      </w:r>
    </w:p>
    <w:p>
      <w:pPr>
        <w:pStyle w:val="Heading2"/>
        <w:spacing w:after="100" w:before="200"/>
      </w:pPr>
      <w:r>
        <w:rPr>
          <w:b/>
          <w:bCs/>
          <w:color w:val="2E5090"/>
          <w:sz w:val="26"/>
          <w:szCs w:val="26"/>
        </w:rPr>
        <w:t xml:space="preserve">5.3 Accepting Weak Passwords (userdb.txt)</w:t>
      </w:r>
    </w:p>
    <w:p>
      <w:pPr>
        <w:spacing w:after="100" w:before="60"/>
      </w:pPr>
      <w:r>
        <w:rPr>
          <w:sz w:val="22"/>
          <w:szCs w:val="22"/>
        </w:rPr>
        <w:t xml:space="preserve">Cowrie is configured to accept common passwords so attackers can log in and we can monitor them: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root:x:*          # accept any password for root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root:x:password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root:x:123456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root:x:12345</w:t>
      </w:r>
    </w:p>
    <w:p>
      <w:pPr>
        <w:spacing w:after="80" w:before="80"/>
      </w:pPr>
    </w:p>
    <w:p>
      <w:pPr>
        <w:pStyle w:val="Heading2"/>
        <w:spacing w:after="100" w:before="200"/>
      </w:pPr>
      <w:r>
        <w:rPr>
          <w:b/>
          <w:bCs/>
          <w:color w:val="2E5090"/>
          <w:sz w:val="26"/>
          <w:szCs w:val="26"/>
        </w:rPr>
        <w:t xml:space="preserve">5.4 Starting Cowrie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bin/cowrie start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bin/cowrie status</w:t>
      </w:r>
    </w:p>
    <w:p>
      <w:pPr>
        <w:spacing w:after="80" w:before="80"/>
      </w:pPr>
    </w:p>
    <w:p>
      <w:pPr>
        <w:spacing w:after="40" w:before="80"/>
        <w:jc w:val="center"/>
      </w:pPr>
      <w:r>
        <w:drawing>
          <wp:inline distT="0" distB="0" distL="0" distR="0">
            <wp:extent cx="4000500" cy="238125"/>
            <wp:effectExtent t="0" r="0" b="0" l="0"/>
            <wp:docPr id="1" name="cowrie-status.png" descr="cowrie-status.png" title="cowrie-statu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666666"/>
          <w:sz w:val="19"/>
          <w:szCs w:val="19"/>
        </w:rPr>
        <w:t xml:space="preserve">Figure 5.2 — Cowrie running (PID: 4413)</w:t>
      </w:r>
    </w:p>
    <w:p>
      <w:pPr>
        <w:pStyle w:val="Heading1"/>
        <w:spacing w:after="140" w:before="280"/>
      </w:pPr>
      <w:r>
        <w:rPr>
          <w:b/>
          <w:bCs/>
          <w:color w:val="1F3864"/>
          <w:sz w:val="34"/>
          <w:szCs w:val="34"/>
        </w:rPr>
        <w:t xml:space="preserve">6. Attack Simulation</w:t>
      </w:r>
    </w:p>
    <w:p>
      <w:pPr>
        <w:spacing w:after="100" w:before="60"/>
      </w:pPr>
      <w:r>
        <w:rPr>
          <w:sz w:val="22"/>
          <w:szCs w:val="22"/>
        </w:rPr>
        <w:t xml:space="preserve">The full attack was performed from the Kali Linux machine (192.168.1.10) targeting the FortiGate WAN IP (192.168.1.1). The simulation covers four phases: connectivity check, port scanning, brute-force, and post-exploitation.</w:t>
      </w:r>
    </w:p>
    <w:p>
      <w:pPr>
        <w:pStyle w:val="Heading2"/>
        <w:spacing w:after="100" w:before="200"/>
      </w:pPr>
      <w:r>
        <w:rPr>
          <w:b/>
          <w:bCs/>
          <w:color w:val="2E5090"/>
          <w:sz w:val="26"/>
          <w:szCs w:val="26"/>
        </w:rPr>
        <w:t xml:space="preserve">6.1 Phase 1 — Connectivity Check (Ping)</w:t>
      </w:r>
    </w:p>
    <w:p>
      <w:pPr>
        <w:spacing w:after="100" w:before="60"/>
      </w:pPr>
      <w:r>
        <w:rPr>
          <w:sz w:val="22"/>
          <w:szCs w:val="22"/>
        </w:rPr>
        <w:t xml:space="preserve">The attacker first confirms the target is reachable.</w:t>
      </w:r>
    </w:p>
    <w:p>
      <w:pPr>
        <w:spacing w:after="40" w:before="80"/>
        <w:jc w:val="center"/>
      </w:pPr>
      <w:r>
        <w:drawing>
          <wp:inline distT="0" distB="0" distL="0" distR="0">
            <wp:extent cx="4572000" cy="2266950"/>
            <wp:effectExtent t="0" r="0" b="0" l="0"/>
            <wp:docPr id="1" name="ping_to_fortigate.png" descr="ping_to_fortigate.png" title="ping_to_fortig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666666"/>
          <w:sz w:val="19"/>
          <w:szCs w:val="19"/>
        </w:rPr>
        <w:t xml:space="preserve">Figure 6.1 — Ping to FortiGate WAN IP 192.168.1.1 — 0% packet loss</w:t>
      </w:r>
    </w:p>
    <w:p>
      <w:pPr>
        <w:spacing w:after="40" w:before="80"/>
        <w:jc w:val="center"/>
      </w:pPr>
      <w:r>
        <w:drawing>
          <wp:inline distT="0" distB="0" distL="0" distR="0">
            <wp:extent cx="4572000" cy="2390775"/>
            <wp:effectExtent t="0" r="0" b="0" l="0"/>
            <wp:docPr id="1" name="ping_to_honeypot.png" descr="ping_to_honeypot.png" title="ping_to_honeyp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666666"/>
          <w:sz w:val="19"/>
          <w:szCs w:val="19"/>
        </w:rPr>
        <w:t xml:space="preserve">Figure 6.2 — Ping to 10.0.0.10 — TTL=63 confirms traffic passes through the firewall</w:t>
      </w:r>
    </w:p>
    <w:p>
      <w:pPr>
        <w:pStyle w:val="Heading2"/>
        <w:spacing w:after="100" w:before="200"/>
      </w:pPr>
      <w:r>
        <w:rPr>
          <w:b/>
          <w:bCs/>
          <w:color w:val="2E5090"/>
          <w:sz w:val="26"/>
          <w:szCs w:val="26"/>
        </w:rPr>
        <w:t xml:space="preserve">6.2 Phase 2 — Port Scanning (Nmap)</w:t>
      </w:r>
    </w:p>
    <w:p>
      <w:pPr>
        <w:spacing w:after="100" w:before="60"/>
      </w:pPr>
      <w:r>
        <w:rPr>
          <w:sz w:val="22"/>
          <w:szCs w:val="22"/>
        </w:rPr>
        <w:t xml:space="preserve">The attacker uses Nmap to find open ports and identify services: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nmap -sV 192.168.1.1 -oN nmap_report.txt</w:t>
      </w:r>
    </w:p>
    <w:p>
      <w:pPr>
        <w:spacing w:after="80" w:before="80"/>
      </w:pPr>
    </w:p>
    <w:p>
      <w:pPr>
        <w:spacing w:after="40" w:before="80"/>
        <w:jc w:val="center"/>
      </w:pPr>
      <w:r>
        <w:drawing>
          <wp:inline distT="0" distB="0" distL="0" distR="0">
            <wp:extent cx="4762500" cy="1943100"/>
            <wp:effectExtent t="0" r="0" b="0" l="0"/>
            <wp:docPr id="1" name="nmap-resault.png" descr="nmap-resault.png" title="nmap-resaul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666666"/>
          <w:sz w:val="19"/>
          <w:szCs w:val="19"/>
        </w:rPr>
        <w:t xml:space="preserve">Figure 6.3 — Nmap result: port 22 open, showing OpenSSH 9.2p1 (actually Cowrie's emulation)</w:t>
      </w:r>
    </w:p>
    <w:p>
      <w:pPr>
        <w:spacing w:after="40" w:before="80"/>
        <w:jc w:val="center"/>
      </w:pPr>
      <w:r>
        <w:drawing>
          <wp:inline distT="0" distB="0" distL="0" distR="0">
            <wp:extent cx="4762500" cy="3676650"/>
            <wp:effectExtent t="0" r="0" b="0" l="0"/>
            <wp:docPr id="1" name="فحص_المنافذ.png" descr="فحص_المنافذ.png" title="فحص_المناف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666666"/>
          <w:sz w:val="19"/>
          <w:szCs w:val="19"/>
        </w:rPr>
        <w:t xml:space="preserve">Figure 6.4 — Earlier scan showing port 22 initially refused, then open after VIP was configured</w:t>
      </w:r>
    </w:p>
    <w:p>
      <w:pPr>
        <w:spacing w:after="100" w:before="60"/>
      </w:pPr>
      <w:r>
        <w:rPr>
          <w:sz w:val="22"/>
          <w:szCs w:val="22"/>
        </w:rPr>
        <w:t xml:space="preserve">Nmap sees port 22 as open with "OpenSSH 9.2p1 Debian" — this is Cowrie's fake banner. The attacker has no indication this is a honeypot.</w:t>
      </w:r>
    </w:p>
    <w:p>
      <w:pPr>
        <w:pStyle w:val="Heading2"/>
        <w:spacing w:after="100" w:before="200"/>
      </w:pPr>
      <w:r>
        <w:rPr>
          <w:b/>
          <w:bCs/>
          <w:color w:val="2E5090"/>
          <w:sz w:val="26"/>
          <w:szCs w:val="26"/>
        </w:rPr>
        <w:t xml:space="preserve">6.3 Phase 3 — Brute-Force Attack (Hydra)</w:t>
      </w:r>
    </w:p>
    <w:p>
      <w:pPr>
        <w:spacing w:after="100" w:before="60"/>
      </w:pPr>
      <w:r>
        <w:rPr>
          <w:sz w:val="22"/>
          <w:szCs w:val="22"/>
        </w:rPr>
        <w:t xml:space="preserve">Using the rockyou.txt wordlist with 14 million passwords, the attacker runs a brute-force attack: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hydra -l root -P /usr/share/wordlists/rockyou.txt ssh://192.168.1.1 -t 4</w:t>
      </w:r>
    </w:p>
    <w:p>
      <w:pPr>
        <w:spacing w:after="80" w:before="80"/>
      </w:pPr>
    </w:p>
    <w:p>
      <w:pPr>
        <w:spacing w:after="40" w:before="80"/>
        <w:jc w:val="center"/>
      </w:pPr>
      <w:r>
        <w:drawing>
          <wp:inline distT="0" distB="0" distL="0" distR="0">
            <wp:extent cx="4762500" cy="2371725"/>
            <wp:effectExtent t="0" r="0" b="0" l="0"/>
            <wp:docPr id="1" name="brute_force_.png" descr="brute_force_.png" title="brute_force_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666666"/>
          <w:sz w:val="19"/>
          <w:szCs w:val="19"/>
        </w:rPr>
        <w:t xml:space="preserve">Figure 6.5 — Hydra finds 3 valid credentials: 12345, 123456789, password</w:t>
      </w:r>
    </w:p>
    <w:p>
      <w:pPr>
        <w:spacing w:after="100" w:before="60"/>
      </w:pPr>
      <w:r>
        <w:rPr>
          <w:sz w:val="22"/>
          <w:szCs w:val="22"/>
        </w:rPr>
        <w:t xml:space="preserve">Hydra reports success because Cowrie is configured to accept those weak passwords. The attacker now has "valid credentials" and thinks the server is compromised.</w:t>
      </w:r>
    </w:p>
    <w:p>
      <w:pPr>
        <w:pStyle w:val="Heading2"/>
        <w:spacing w:after="100" w:before="200"/>
      </w:pPr>
      <w:r>
        <w:rPr>
          <w:b/>
          <w:bCs/>
          <w:color w:val="2E5090"/>
          <w:sz w:val="26"/>
          <w:szCs w:val="26"/>
        </w:rPr>
        <w:t xml:space="preserve">6.4 Phase 4 — Manual SSH Login &amp; Post-Exploitation</w:t>
      </w:r>
    </w:p>
    <w:p>
      <w:pPr>
        <w:spacing w:after="100" w:before="60"/>
      </w:pPr>
      <w:r>
        <w:rPr>
          <w:sz w:val="22"/>
          <w:szCs w:val="22"/>
        </w:rPr>
        <w:t xml:space="preserve">The attacker logs in manually and starts exploring the system: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ssh root@192.168.1.1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password: password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root@svr04:~# whoami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root@svr04:~# ls -la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root@svr04:~# wget http://google.com</w:t>
      </w:r>
    </w:p>
    <w:p>
      <w:pPr>
        <w:spacing w:after="80" w:before="80"/>
      </w:pPr>
    </w:p>
    <w:p>
      <w:pPr>
        <w:spacing w:after="40" w:before="80"/>
        <w:jc w:val="center"/>
      </w:pPr>
      <w:r>
        <w:drawing>
          <wp:inline distT="0" distB="0" distL="0" distR="0">
            <wp:extent cx="4762500" cy="1819275"/>
            <wp:effectExtent t="0" r="0" b="0" l="0"/>
            <wp:docPr id="1" name="kali-root.png" descr="kali-root.png" title="kali-ro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666666"/>
          <w:sz w:val="19"/>
          <w:szCs w:val="19"/>
        </w:rPr>
        <w:t xml:space="preserve">Figure 6.6 — Attacker connects to FortiGate IP — silently lands inside Cowrie</w:t>
      </w:r>
    </w:p>
    <w:p>
      <w:pPr>
        <w:spacing w:after="40" w:before="80"/>
        <w:jc w:val="center"/>
      </w:pPr>
      <w:r>
        <w:drawing>
          <wp:inline distT="0" distB="0" distL="0" distR="0">
            <wp:extent cx="4762500" cy="4429125"/>
            <wp:effectExtent t="0" r="0" b="0" l="0"/>
            <wp:docPr id="1" name="cowrie_root.png" descr="cowrie_root.png" title="cowrie_ro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666666"/>
          <w:sz w:val="19"/>
          <w:szCs w:val="19"/>
        </w:rPr>
        <w:t xml:space="preserve">Figure 6.7 — Attacker runs wget, whoami, ls inside the fake shell — all logged by Cowrie</w:t>
      </w:r>
    </w:p>
    <w:p>
      <w:pPr>
        <w:spacing w:after="100" w:before="60"/>
      </w:pPr>
      <w:r>
        <w:rPr>
          <w:sz w:val="22"/>
          <w:szCs w:val="22"/>
        </w:rPr>
        <w:t xml:space="preserve">The wget command actually works — Cowrie uses the FortiGate outbound NAT policy to fetch the file for real, making the deception even more convincing. The downloaded file is saved in Cowrie's sandbox, not a real system.</w:t>
      </w:r>
    </w:p>
    <w:p>
      <w:pPr>
        <w:pStyle w:val="Heading1"/>
        <w:spacing w:after="140" w:before="280"/>
      </w:pPr>
      <w:r>
        <w:rPr>
          <w:b/>
          <w:bCs/>
          <w:color w:val="1F3864"/>
          <w:sz w:val="34"/>
          <w:szCs w:val="34"/>
        </w:rPr>
        <w:t xml:space="preserve">7. Cowrie Logs</w:t>
      </w:r>
    </w:p>
    <w:p>
      <w:pPr>
        <w:spacing w:after="100" w:before="60"/>
      </w:pPr>
      <w:r>
        <w:rPr>
          <w:sz w:val="22"/>
          <w:szCs w:val="22"/>
        </w:rPr>
        <w:t xml:space="preserve">Cowrie stores structured JSON logs for every event. During the brute-force attack, every login attempt from 192.168.1.10 was recorded with timestamp, username, and password. During the manual session, every command was logged.</w:t>
      </w:r>
    </w:p>
    <w:p>
      <w:pPr>
        <w:spacing w:after="40" w:before="80"/>
        <w:jc w:val="center"/>
      </w:pPr>
      <w:r>
        <w:drawing>
          <wp:inline distT="0" distB="0" distL="0" distR="0">
            <wp:extent cx="4762500" cy="4067175"/>
            <wp:effectExtent t="0" r="0" b="0" l="0"/>
            <wp:docPr id="1" name="cowrie1.png" descr="cowrie1.png" title="cowri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666666"/>
          <w:sz w:val="19"/>
          <w:szCs w:val="19"/>
        </w:rPr>
        <w:t xml:space="preserve">Figure 7.1 — Cowrie logs during brute-force: login successes and failures from 192.168.1.10</w:t>
      </w:r>
    </w:p>
    <w:p>
      <w:pPr>
        <w:spacing w:after="40" w:before="80"/>
        <w:jc w:val="center"/>
      </w:pPr>
      <w:r>
        <w:drawing>
          <wp:inline distT="0" distB="0" distL="0" distR="0">
            <wp:extent cx="4762500" cy="3362325"/>
            <wp:effectExtent t="0" r="0" b="0" l="0"/>
            <wp:docPr id="1" name="Screenshot_2026-04-17_210326.png" descr="Screenshot_2026-04-17_210326.png" title="Screenshot_2026-04-17_2103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666666"/>
          <w:sz w:val="19"/>
          <w:szCs w:val="19"/>
        </w:rPr>
        <w:t xml:space="preserve">Figure 7.2 — Cowrie session log: wget google.com tracked with DNS resolution and file hash</w:t>
      </w:r>
    </w:p>
    <w:p>
      <w:pPr>
        <w:spacing w:after="100" w:before="60"/>
      </w:pPr>
      <w:r>
        <w:rPr>
          <w:sz w:val="22"/>
          <w:szCs w:val="22"/>
        </w:rPr>
        <w:t xml:space="preserve">Key event types captured: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cowrie.login.success / cowrie.login.failed — brute-force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cowrie.command.input — every command the attacker typed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cowrie.session.connect / closed — session duration and attacker 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TTY recordings saved to var/lib/cowrie/tty/ — full session replay possible</w:t>
      </w:r>
    </w:p>
    <w:p>
      <w:pPr>
        <w:pStyle w:val="Heading1"/>
        <w:spacing w:after="140" w:before="280"/>
      </w:pPr>
      <w:r>
        <w:rPr>
          <w:b/>
          <w:bCs/>
          <w:color w:val="1F3864"/>
          <w:sz w:val="34"/>
          <w:szCs w:val="34"/>
        </w:rPr>
        <w:t xml:space="preserve">8. Live Monitoring Dashboard</w:t>
      </w:r>
    </w:p>
    <w:p>
      <w:pPr>
        <w:spacing w:after="100" w:before="60"/>
      </w:pPr>
      <w:r>
        <w:rPr>
          <w:sz w:val="22"/>
          <w:szCs w:val="22"/>
        </w:rPr>
        <w:t xml:space="preserve">A Python Flask web app was built on the honeypot machine to parse Cowrie's JSON logs and display them live. It runs on http://10.0.0.10:5000 and shows every attack event in a table with timestamp, attacker IP, and event type.</w:t>
      </w:r>
    </w:p>
    <w:p>
      <w:pPr>
        <w:spacing w:after="40" w:before="80"/>
        <w:jc w:val="center"/>
      </w:pPr>
      <w:r>
        <w:drawing>
          <wp:inline distT="0" distB="0" distL="0" distR="0">
            <wp:extent cx="5143500" cy="2981325"/>
            <wp:effectExtent t="0" r="0" b="0" l="0"/>
            <wp:docPr id="1" name="testing_the_website.png" descr="testing_the_website.png" title="testing_the_websi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666666"/>
          <w:sz w:val="19"/>
          <w:szCs w:val="19"/>
        </w:rPr>
        <w:t xml:space="preserve">Figure 8.1 — Live dashboard showing attack events alongside the attacker's terminal session</w:t>
      </w:r>
    </w:p>
    <w:p>
      <w:pPr>
        <w:spacing w:after="100" w:before="60"/>
      </w:pPr>
      <w:r>
        <w:rPr>
          <w:sz w:val="22"/>
          <w:szCs w:val="22"/>
        </w:rPr>
        <w:t xml:space="preserve">The dashboard shows events like cowrie.command.input, cowrie.login.success, cowrie.session.params, and cowrie.client.version in real time. This gives a full picture of what the attacker is doing without needing to read raw log files.</w:t>
      </w:r>
    </w:p>
    <w:p>
      <w:pPr>
        <w:pStyle w:val="Heading1"/>
        <w:spacing w:after="140" w:before="280"/>
      </w:pPr>
      <w:r>
        <w:rPr>
          <w:b/>
          <w:bCs/>
          <w:color w:val="1F3864"/>
          <w:sz w:val="34"/>
          <w:szCs w:val="34"/>
        </w:rPr>
        <w:t xml:space="preserve">9. Results and Conclusion</w:t>
      </w:r>
    </w:p>
    <w:p>
      <w:pPr>
        <w:pStyle w:val="Heading2"/>
        <w:spacing w:after="100" w:before="200"/>
      </w:pPr>
      <w:r>
        <w:rPr>
          <w:b/>
          <w:bCs/>
          <w:color w:val="2E5090"/>
          <w:sz w:val="26"/>
          <w:szCs w:val="26"/>
        </w:rPr>
        <w:t xml:space="preserve">9.1 What Was Achieved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7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Item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Result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FortiGate VIP (port 22 → 2222)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Working — attacker redirected transparently to Cowrie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Cowrie Honeypot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Running on 10.0.0.10:2222 — accepts connections and logs all actions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Brute-Force Capture (Hydra)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3 valid passwords found by attacker — all logged by Cowrie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Manual SSH Session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Full session logged including wget, whoami, ls -la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Production Server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Zero traffic reached it — fully protected behind firewall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Monitoring Dashboard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Live events at http://10.0.0.10:5000 — all attack data visible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TTY Recording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Full attacker session replayable from var/lib/cowrie/tty/</w:t>
            </w:r>
          </w:p>
        </w:tc>
      </w:tr>
    </w:tbl>
    <w:p>
      <w:pPr>
        <w:spacing w:after="100" w:before="100"/>
      </w:pPr>
    </w:p>
    <w:p>
      <w:pPr>
        <w:pStyle w:val="Heading2"/>
        <w:spacing w:after="100" w:before="200"/>
      </w:pPr>
      <w:r>
        <w:rPr>
          <w:b/>
          <w:bCs/>
          <w:color w:val="2E5090"/>
          <w:sz w:val="26"/>
          <w:szCs w:val="26"/>
        </w:rPr>
        <w:t xml:space="preserve">9.2 Conclusion</w:t>
      </w:r>
    </w:p>
    <w:p>
      <w:pPr>
        <w:spacing w:after="100" w:before="60"/>
      </w:pPr>
      <w:r>
        <w:rPr>
          <w:sz w:val="22"/>
          <w:szCs w:val="22"/>
        </w:rPr>
        <w:t xml:space="preserve">The project successfully deployed a honeypot-based defense system in GNS3. The FortiGate VIP transparently redirected all attacker SSH traffic to Cowrie — the attacker ran commands, downloaded files, and explored the fake filesystem, fully believing they had compromised a real server.</w:t>
      </w:r>
    </w:p>
    <w:p>
      <w:pPr>
        <w:spacing w:after="100" w:before="60"/>
      </w:pPr>
      <w:r>
        <w:rPr>
          <w:sz w:val="22"/>
          <w:szCs w:val="22"/>
        </w:rPr>
        <w:t xml:space="preserve">Throughout all attack phases (ping, Nmap, Hydra, manual SSH), the production server received zero traffic. The firewall's Block-ALL policy guaranteed that. Every attacker action was captured in Cowrie's structured logs and displayed on the live dashboard.</w:t>
      </w:r>
    </w:p>
    <w:p>
      <w:pPr>
        <w:spacing w:after="100" w:before="60"/>
      </w:pPr>
      <w:r>
        <w:rPr>
          <w:sz w:val="22"/>
          <w:szCs w:val="22"/>
        </w:rPr>
        <w:t xml:space="preserve">This architecture — FortiGate NGFW + Cowrie + real-time dashboard — provides both strong network protection and active threat intelligence collection, which is more valuable than a simple firewall block alone.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60"/>
    </w:pPr>
    <w:r>
      <w:rPr>
        <w:color w:val="888888"/>
        <w:sz w:val="17"/>
        <w:szCs w:val="17"/>
      </w:rPr>
      <w:t xml:space="preserve">Cybersecurity Project  |  2026     Page </w:t>
    </w:r>
    <w:r>
      <w:rPr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60"/>
    </w:pPr>
    <w:r>
      <w:rPr>
        <w:i/>
        <w:iCs/>
        <w:color w:val="2E5090"/>
        <w:sz w:val="17"/>
        <w:szCs w:val="17"/>
      </w:rPr>
      <w:t xml:space="preserve">Honeypot Network Security System  |  GNS3 Project  |  Abdelrahman Abu Laila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cce59b79e486d2b23099fd16d9d76f47916fd11.png"/><Relationship Id="rId10" Type="http://schemas.openxmlformats.org/officeDocument/2006/relationships/image" Target="media/3e483dd4fe81ae19f12d1484176debb5f3602749.png"/><Relationship Id="rId11" Type="http://schemas.openxmlformats.org/officeDocument/2006/relationships/image" Target="media/8c0ce75b8f215213ccfc7fff2f4ffa45ad898645.png"/><Relationship Id="rId12" Type="http://schemas.openxmlformats.org/officeDocument/2006/relationships/image" Target="media/049de2dca446216120bf5553f4e5e56522c0375c.png"/><Relationship Id="rId13" Type="http://schemas.openxmlformats.org/officeDocument/2006/relationships/image" Target="media/1f35410dfa96852cf85b39d4b959ab7fc456604d.png"/><Relationship Id="rId14" Type="http://schemas.openxmlformats.org/officeDocument/2006/relationships/image" Target="media/98dc91c6c15bffd60e91611b900653930d8d9b9b.png"/><Relationship Id="rId15" Type="http://schemas.openxmlformats.org/officeDocument/2006/relationships/image" Target="media/36aa0f71062e2fecf8f0b46afba45bfba7a4eb92.png"/><Relationship Id="rId16" Type="http://schemas.openxmlformats.org/officeDocument/2006/relationships/image" Target="media/788960debc3f122c1fd537f223ca98346c8a16a9.png"/><Relationship Id="rId17" Type="http://schemas.openxmlformats.org/officeDocument/2006/relationships/image" Target="media/2eb9d0d7bc47ad1bef334f77fec5903d671271f3.png"/><Relationship Id="rId18" Type="http://schemas.openxmlformats.org/officeDocument/2006/relationships/image" Target="media/8981561bcb2e4437917e4c96759f488d6317d871.png"/><Relationship Id="rId19" Type="http://schemas.openxmlformats.org/officeDocument/2006/relationships/image" Target="media/c8fee40421f280f1e463adebf6a998e7c51b430f.png"/><Relationship Id="rId20" Type="http://schemas.openxmlformats.org/officeDocument/2006/relationships/image" Target="media/df69978df530b9b85ed1ce0729049d19f197c922.png"/><Relationship Id="rId21" Type="http://schemas.openxmlformats.org/officeDocument/2006/relationships/image" Target="media/76bde30c599623fa41308950405651a36990f300.png"/><Relationship Id="rId22" Type="http://schemas.openxmlformats.org/officeDocument/2006/relationships/image" Target="media/d8bd6a8342644a5ef391a79bd5d31a03c4b4ceab.png"/><Relationship Id="rId23" Type="http://schemas.openxmlformats.org/officeDocument/2006/relationships/image" Target="media/17a31be3c0272efed3802851ae6f3435d5b51227.png"/><Relationship Id="rId24" Type="http://schemas.openxmlformats.org/officeDocument/2006/relationships/image" Target="media/a0196f2dc8b93c1833278291ac971c97518d81bc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2026-04-20T10:53:41.177Z</dcterms:created>
  <dcterms:modified xsi:type="dcterms:W3CDTF">2026-04-20T10:53:41.178Z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