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2F2B" w14:textId="61F649B5" w:rsidR="00953762" w:rsidRDefault="00000000" w:rsidP="008F066E">
      <w:pPr>
        <w:pStyle w:val="Title"/>
        <w:spacing w:after="0"/>
        <w:jc w:val="center"/>
        <w:rPr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538D68A3" wp14:editId="216C59AA">
            <wp:simplePos x="0" y="0"/>
            <wp:positionH relativeFrom="column">
              <wp:posOffset>-581273</wp:posOffset>
            </wp:positionH>
            <wp:positionV relativeFrom="paragraph">
              <wp:posOffset>-633289</wp:posOffset>
            </wp:positionV>
            <wp:extent cx="1149350" cy="1042471"/>
            <wp:effectExtent l="0" t="0" r="0" b="0"/>
            <wp:wrapNone/>
            <wp:docPr id="1893563335" name="image2.png" descr="أكاديمية طوي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أكاديمية طويق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1042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AD3EB0" w14:textId="77777777" w:rsidR="00953762" w:rsidRDefault="00953762">
      <w:pPr>
        <w:pStyle w:val="Title"/>
        <w:jc w:val="center"/>
        <w:rPr>
          <w:sz w:val="96"/>
          <w:szCs w:val="96"/>
        </w:rPr>
      </w:pPr>
    </w:p>
    <w:p w14:paraId="7A4ADD5F" w14:textId="77777777" w:rsidR="00953762" w:rsidRPr="000F2679" w:rsidRDefault="00953762">
      <w:pPr>
        <w:rPr>
          <w:rFonts w:asciiTheme="majorBidi" w:hAnsiTheme="majorBidi" w:cstheme="majorBidi"/>
        </w:rPr>
      </w:pPr>
    </w:p>
    <w:p w14:paraId="251B7408" w14:textId="5BBFA3A8" w:rsidR="00953762" w:rsidRPr="000F2679" w:rsidRDefault="00305210">
      <w:pPr>
        <w:pStyle w:val="Title"/>
        <w:jc w:val="center"/>
        <w:rPr>
          <w:rFonts w:asciiTheme="majorBidi" w:hAnsiTheme="majorBidi" w:cstheme="majorBidi"/>
          <w:b/>
          <w:sz w:val="60"/>
          <w:szCs w:val="60"/>
        </w:rPr>
      </w:pPr>
      <w:r w:rsidRPr="000F2679">
        <w:rPr>
          <w:rFonts w:asciiTheme="majorBidi" w:hAnsiTheme="majorBidi" w:cstheme="majorBidi"/>
          <w:b/>
          <w:sz w:val="60"/>
          <w:szCs w:val="60"/>
        </w:rPr>
        <w:t>Capstone Project - Mohk</w:t>
      </w:r>
      <w:r w:rsidR="008F066E">
        <w:rPr>
          <w:rFonts w:asciiTheme="majorBidi" w:hAnsiTheme="majorBidi" w:cstheme="majorBidi"/>
          <w:b/>
          <w:sz w:val="60"/>
          <w:szCs w:val="60"/>
        </w:rPr>
        <w:t>a</w:t>
      </w:r>
      <w:r w:rsidRPr="000F2679">
        <w:rPr>
          <w:rFonts w:asciiTheme="majorBidi" w:hAnsiTheme="majorBidi" w:cstheme="majorBidi"/>
          <w:b/>
          <w:sz w:val="60"/>
          <w:szCs w:val="60"/>
        </w:rPr>
        <w:t>m</w:t>
      </w:r>
    </w:p>
    <w:p w14:paraId="293F2DC0" w14:textId="252738BB" w:rsidR="00953762" w:rsidRPr="000F2679" w:rsidRDefault="00FC2B03">
      <w:pPr>
        <w:rPr>
          <w:rFonts w:asciiTheme="majorBidi" w:hAnsiTheme="majorBidi" w:cstheme="majorBidi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B1C1CAA" wp14:editId="51805D45">
            <wp:simplePos x="0" y="0"/>
            <wp:positionH relativeFrom="rightMargin">
              <wp:posOffset>-3219450</wp:posOffset>
            </wp:positionH>
            <wp:positionV relativeFrom="paragraph">
              <wp:posOffset>5824220</wp:posOffset>
            </wp:positionV>
            <wp:extent cx="711925" cy="711925"/>
            <wp:effectExtent l="0" t="0" r="0" b="0"/>
            <wp:wrapSquare wrapText="bothSides" distT="0" distB="0" distL="114300" distR="114300"/>
            <wp:docPr id="1893563346" name="image12.jpg" descr="GitHub | San Francisco CA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3346" name="image12.jpg" descr="GitHub | San Francisco CA">
                      <a:hlinkClick r:id="rId10"/>
                    </pic:cNvPr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925" cy="71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"/>
        <w:bidiVisual/>
        <w:tblW w:w="9656" w:type="dxa"/>
        <w:tblInd w:w="-1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"/>
        <w:gridCol w:w="2612"/>
        <w:gridCol w:w="4074"/>
        <w:gridCol w:w="2585"/>
        <w:gridCol w:w="206"/>
      </w:tblGrid>
      <w:tr w:rsidR="00953762" w:rsidRPr="000F2679" w14:paraId="3DEF4A36" w14:textId="77777777" w:rsidTr="0069078F">
        <w:trPr>
          <w:gridBefore w:val="1"/>
          <w:gridAfter w:val="1"/>
          <w:wBefore w:w="179" w:type="dxa"/>
          <w:wAfter w:w="206" w:type="dxa"/>
          <w:trHeight w:val="1269"/>
        </w:trPr>
        <w:tc>
          <w:tcPr>
            <w:tcW w:w="9271" w:type="dxa"/>
            <w:gridSpan w:val="3"/>
          </w:tcPr>
          <w:p w14:paraId="58121EA8" w14:textId="77777777" w:rsidR="00305210" w:rsidRPr="000F2679" w:rsidRDefault="00000000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  <w:r w:rsidRPr="000F2679">
              <w:rPr>
                <w:rFonts w:asciiTheme="majorBidi" w:hAnsiTheme="majorBidi" w:cstheme="majorBidi"/>
                <w:b/>
                <w:sz w:val="28"/>
                <w:szCs w:val="28"/>
              </w:rPr>
              <w:t xml:space="preserve">Team </w:t>
            </w:r>
          </w:p>
          <w:p w14:paraId="3034C001" w14:textId="232F20AF" w:rsidR="00023C02" w:rsidRPr="00023C02" w:rsidRDefault="00023C02" w:rsidP="00023C02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  <w:lang w:val="en-US"/>
              </w:rPr>
            </w:pPr>
            <w:r w:rsidRPr="00023C02"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مُحْكَم</w:t>
            </w:r>
            <w:r>
              <w:rPr>
                <w:rFonts w:asciiTheme="majorBidi" w:hAnsiTheme="majorBidi" w:cstheme="majorBidi" w:hint="cs"/>
                <w:b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/>
                <w:b/>
                <w:sz w:val="28"/>
                <w:szCs w:val="28"/>
                <w:rtl/>
              </w:rPr>
              <w:t>–</w:t>
            </w:r>
            <w:r w:rsidR="009B3626">
              <w:rPr>
                <w:rFonts w:asciiTheme="majorBidi" w:hAnsiTheme="majorBidi" w:cstheme="majorBidi"/>
                <w:b/>
                <w:sz w:val="28"/>
                <w:szCs w:val="28"/>
              </w:rPr>
              <w:t>Mukam</w:t>
            </w:r>
          </w:p>
          <w:p w14:paraId="55DEEE84" w14:textId="24FD169D" w:rsidR="00953762" w:rsidRPr="000F2679" w:rsidRDefault="00953762">
            <w:pPr>
              <w:jc w:val="center"/>
              <w:rPr>
                <w:rFonts w:asciiTheme="majorBidi" w:hAnsiTheme="majorBidi" w:cstheme="majorBidi"/>
                <w:b/>
                <w:sz w:val="28"/>
                <w:szCs w:val="28"/>
              </w:rPr>
            </w:pPr>
          </w:p>
          <w:p w14:paraId="0CBB7DF9" w14:textId="77777777" w:rsidR="00305210" w:rsidRDefault="00305210">
            <w:pPr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5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078"/>
            </w:tblGrid>
            <w:tr w:rsidR="009B3626" w14:paraId="42B9221B" w14:textId="77777777" w:rsidTr="0069078F">
              <w:trPr>
                <w:trHeight w:val="293"/>
              </w:trPr>
              <w:tc>
                <w:tcPr>
                  <w:tcW w:w="4078" w:type="dxa"/>
                </w:tcPr>
                <w:p w14:paraId="28A0FA90" w14:textId="45739998" w:rsidR="009B3626" w:rsidRPr="009B3626" w:rsidRDefault="009B3626" w:rsidP="009B3626">
                  <w:pPr>
                    <w:widowControl w:val="0"/>
                    <w:spacing w:line="276" w:lineRule="auto"/>
                    <w:jc w:val="center"/>
                    <w:rPr>
                      <w:rFonts w:asciiTheme="majorBidi" w:hAnsiTheme="majorBidi" w:cstheme="majorBidi"/>
                      <w:b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lang w:val="en-US"/>
                    </w:rPr>
                    <w:t>Team</w:t>
                  </w:r>
                  <w:r w:rsidRPr="009B3626">
                    <w:rPr>
                      <w:rFonts w:asciiTheme="majorBidi" w:hAnsiTheme="majorBidi" w:cstheme="majorBidi"/>
                      <w:b/>
                    </w:rPr>
                    <w:t xml:space="preserve"> Member</w:t>
                  </w:r>
                  <w:r w:rsidR="00A33E45">
                    <w:rPr>
                      <w:rFonts w:asciiTheme="majorBidi" w:hAnsiTheme="majorBidi" w:cstheme="majorBidi"/>
                      <w:b/>
                    </w:rPr>
                    <w:t>s</w:t>
                  </w:r>
                </w:p>
              </w:tc>
            </w:tr>
            <w:tr w:rsidR="009B3626" w14:paraId="632B1486" w14:textId="77777777" w:rsidTr="0069078F">
              <w:trPr>
                <w:trHeight w:val="695"/>
              </w:trPr>
              <w:tc>
                <w:tcPr>
                  <w:tcW w:w="4078" w:type="dxa"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42"/>
                  </w:tblGrid>
                  <w:tr w:rsidR="009B3626" w:rsidRPr="009B3626" w14:paraId="3DE13BA5" w14:textId="77777777" w:rsidTr="0069078F">
                    <w:trPr>
                      <w:trHeight w:val="262"/>
                      <w:tblCellSpacing w:w="15" w:type="dxa"/>
                      <w:jc w:val="center"/>
                    </w:trPr>
                    <w:tc>
                      <w:tcPr>
                        <w:tcW w:w="2082" w:type="dxa"/>
                        <w:vAlign w:val="center"/>
                        <w:hideMark/>
                      </w:tcPr>
                      <w:p w14:paraId="3995AB81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  <w:r w:rsidRPr="009B3626"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  <w:t>Abdulaziz Alqahtani</w:t>
                        </w:r>
                      </w:p>
                    </w:tc>
                  </w:tr>
                </w:tbl>
                <w:p w14:paraId="04BA033C" w14:textId="77777777" w:rsidR="009B3626" w:rsidRP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"/>
                  </w:tblGrid>
                  <w:tr w:rsidR="009B3626" w:rsidRPr="009B3626" w14:paraId="70CCDF3F" w14:textId="77777777" w:rsidTr="0069078F">
                    <w:trPr>
                      <w:tblCellSpacing w:w="15" w:type="dxa"/>
                    </w:trPr>
                    <w:tc>
                      <w:tcPr>
                        <w:tcW w:w="53" w:type="dxa"/>
                        <w:vAlign w:val="center"/>
                        <w:hideMark/>
                      </w:tcPr>
                      <w:p w14:paraId="6F1AC38D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535E4933" w14:textId="77777777" w:rsid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rtl/>
                    </w:rPr>
                  </w:pPr>
                </w:p>
              </w:tc>
            </w:tr>
            <w:tr w:rsidR="009B3626" w14:paraId="723550A3" w14:textId="77777777" w:rsidTr="0069078F">
              <w:trPr>
                <w:trHeight w:val="710"/>
              </w:trPr>
              <w:tc>
                <w:tcPr>
                  <w:tcW w:w="4078" w:type="dxa"/>
                </w:tcPr>
                <w:tbl>
                  <w:tblPr>
                    <w:tblW w:w="0" w:type="auto"/>
                    <w:tblCellSpacing w:w="15" w:type="dxa"/>
                    <w:tblInd w:w="672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13"/>
                  </w:tblGrid>
                  <w:tr w:rsidR="009B3626" w:rsidRPr="009B3626" w14:paraId="458ACA2B" w14:textId="77777777" w:rsidTr="0069078F">
                    <w:trPr>
                      <w:trHeight w:val="262"/>
                      <w:tblCellSpacing w:w="15" w:type="dxa"/>
                    </w:trPr>
                    <w:tc>
                      <w:tcPr>
                        <w:tcW w:w="2453" w:type="dxa"/>
                        <w:vAlign w:val="center"/>
                        <w:hideMark/>
                      </w:tcPr>
                      <w:p w14:paraId="55D77405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  <w:r w:rsidRPr="009B3626"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  <w:t>Abdulrahman Alkholaiﬁ</w:t>
                        </w:r>
                      </w:p>
                    </w:tc>
                  </w:tr>
                </w:tbl>
                <w:p w14:paraId="787ABD91" w14:textId="77777777" w:rsidR="009B3626" w:rsidRP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"/>
                  </w:tblGrid>
                  <w:tr w:rsidR="009B3626" w:rsidRPr="009B3626" w14:paraId="5663CB17" w14:textId="77777777" w:rsidTr="0069078F">
                    <w:trPr>
                      <w:tblCellSpacing w:w="15" w:type="dxa"/>
                    </w:trPr>
                    <w:tc>
                      <w:tcPr>
                        <w:tcW w:w="53" w:type="dxa"/>
                        <w:vAlign w:val="center"/>
                        <w:hideMark/>
                      </w:tcPr>
                      <w:p w14:paraId="17C75DBD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06BF4135" w14:textId="77777777" w:rsid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rtl/>
                    </w:rPr>
                  </w:pPr>
                </w:p>
              </w:tc>
            </w:tr>
            <w:tr w:rsidR="009B3626" w14:paraId="3D6D8804" w14:textId="77777777" w:rsidTr="0069078F">
              <w:trPr>
                <w:trHeight w:val="695"/>
              </w:trPr>
              <w:tc>
                <w:tcPr>
                  <w:tcW w:w="4078" w:type="dxa"/>
                </w:tcPr>
                <w:tbl>
                  <w:tblPr>
                    <w:tblW w:w="0" w:type="auto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40"/>
                  </w:tblGrid>
                  <w:tr w:rsidR="009B3626" w:rsidRPr="009B3626" w14:paraId="363BA8EC" w14:textId="77777777" w:rsidTr="0069078F">
                    <w:trPr>
                      <w:trHeight w:val="262"/>
                      <w:tblCellSpacing w:w="15" w:type="dxa"/>
                      <w:jc w:val="center"/>
                    </w:trPr>
                    <w:tc>
                      <w:tcPr>
                        <w:tcW w:w="1780" w:type="dxa"/>
                        <w:vAlign w:val="center"/>
                        <w:hideMark/>
                      </w:tcPr>
                      <w:p w14:paraId="42A104A3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  <w:r w:rsidRPr="009B3626"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  <w:t>Ghaida Alzahrani</w:t>
                        </w:r>
                      </w:p>
                    </w:tc>
                  </w:tr>
                </w:tbl>
                <w:p w14:paraId="29CC390E" w14:textId="77777777" w:rsidR="009B3626" w:rsidRP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"/>
                  </w:tblGrid>
                  <w:tr w:rsidR="009B3626" w:rsidRPr="009B3626" w14:paraId="45E101CE" w14:textId="77777777" w:rsidTr="0069078F">
                    <w:trPr>
                      <w:tblCellSpacing w:w="15" w:type="dxa"/>
                    </w:trPr>
                    <w:tc>
                      <w:tcPr>
                        <w:tcW w:w="53" w:type="dxa"/>
                        <w:vAlign w:val="center"/>
                        <w:hideMark/>
                      </w:tcPr>
                      <w:p w14:paraId="1AB5A754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02637AE0" w14:textId="77777777" w:rsid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rtl/>
                    </w:rPr>
                  </w:pPr>
                </w:p>
              </w:tc>
            </w:tr>
            <w:tr w:rsidR="009B3626" w14:paraId="7D6F20B0" w14:textId="77777777" w:rsidTr="0069078F">
              <w:trPr>
                <w:trHeight w:val="710"/>
              </w:trPr>
              <w:tc>
                <w:tcPr>
                  <w:tcW w:w="4078" w:type="dxa"/>
                </w:tcPr>
                <w:tbl>
                  <w:tblPr>
                    <w:tblW w:w="0" w:type="auto"/>
                    <w:tblCellSpacing w:w="15" w:type="dxa"/>
                    <w:tblInd w:w="73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75"/>
                  </w:tblGrid>
                  <w:tr w:rsidR="009B3626" w:rsidRPr="009B3626" w14:paraId="1D4F52FE" w14:textId="77777777" w:rsidTr="0069078F">
                    <w:trPr>
                      <w:trHeight w:val="262"/>
                      <w:tblCellSpacing w:w="15" w:type="dxa"/>
                    </w:trPr>
                    <w:tc>
                      <w:tcPr>
                        <w:tcW w:w="2315" w:type="dxa"/>
                        <w:vAlign w:val="center"/>
                        <w:hideMark/>
                      </w:tcPr>
                      <w:p w14:paraId="0DA8BC5F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  <w:r w:rsidRPr="009B3626"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  <w:t>Mohammed Aldawood</w:t>
                        </w:r>
                      </w:p>
                    </w:tc>
                  </w:tr>
                </w:tbl>
                <w:p w14:paraId="072FA2E2" w14:textId="77777777" w:rsidR="009B3626" w:rsidRP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"/>
                  </w:tblGrid>
                  <w:tr w:rsidR="009B3626" w:rsidRPr="009B3626" w14:paraId="11A23DCB" w14:textId="77777777" w:rsidTr="0069078F">
                    <w:trPr>
                      <w:tblCellSpacing w:w="15" w:type="dxa"/>
                    </w:trPr>
                    <w:tc>
                      <w:tcPr>
                        <w:tcW w:w="53" w:type="dxa"/>
                        <w:vAlign w:val="center"/>
                        <w:hideMark/>
                      </w:tcPr>
                      <w:p w14:paraId="49886BF4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2E07D47A" w14:textId="77777777" w:rsid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rtl/>
                    </w:rPr>
                  </w:pPr>
                </w:p>
              </w:tc>
            </w:tr>
            <w:tr w:rsidR="009B3626" w14:paraId="34C8961F" w14:textId="77777777" w:rsidTr="0069078F">
              <w:trPr>
                <w:trHeight w:val="695"/>
              </w:trPr>
              <w:tc>
                <w:tcPr>
                  <w:tcW w:w="4078" w:type="dxa"/>
                </w:tcPr>
                <w:tbl>
                  <w:tblPr>
                    <w:tblW w:w="0" w:type="auto"/>
                    <w:tblCellSpacing w:w="15" w:type="dxa"/>
                    <w:tblInd w:w="1247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60"/>
                  </w:tblGrid>
                  <w:tr w:rsidR="009B3626" w:rsidRPr="009B3626" w14:paraId="172770A8" w14:textId="77777777" w:rsidTr="0069078F">
                    <w:trPr>
                      <w:trHeight w:val="262"/>
                      <w:tblCellSpacing w:w="15" w:type="dxa"/>
                    </w:trPr>
                    <w:tc>
                      <w:tcPr>
                        <w:tcW w:w="1300" w:type="dxa"/>
                        <w:vAlign w:val="center"/>
                        <w:hideMark/>
                      </w:tcPr>
                      <w:p w14:paraId="607C2F17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  <w:r w:rsidRPr="009B3626"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  <w:t>Naif Aldrees</w:t>
                        </w:r>
                      </w:p>
                    </w:tc>
                  </w:tr>
                </w:tbl>
                <w:p w14:paraId="5F1994B4" w14:textId="77777777" w:rsidR="009B3626" w:rsidRP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vanish/>
                      <w:lang w:val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"/>
                  </w:tblGrid>
                  <w:tr w:rsidR="009B3626" w:rsidRPr="009B3626" w14:paraId="5AFC26D2" w14:textId="77777777" w:rsidTr="0069078F">
                    <w:trPr>
                      <w:tblCellSpacing w:w="15" w:type="dxa"/>
                    </w:trPr>
                    <w:tc>
                      <w:tcPr>
                        <w:tcW w:w="53" w:type="dxa"/>
                        <w:vAlign w:val="center"/>
                        <w:hideMark/>
                      </w:tcPr>
                      <w:p w14:paraId="736A95A7" w14:textId="77777777" w:rsidR="009B3626" w:rsidRPr="009B3626" w:rsidRDefault="009B3626" w:rsidP="00A33E45">
                        <w:pPr>
                          <w:widowControl w:val="0"/>
                          <w:spacing w:after="0" w:line="24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2B45EE02" w14:textId="77777777" w:rsid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rtl/>
                    </w:rPr>
                  </w:pPr>
                </w:p>
              </w:tc>
            </w:tr>
            <w:tr w:rsidR="009B3626" w14:paraId="6858E20D" w14:textId="77777777" w:rsidTr="0069078F">
              <w:trPr>
                <w:trHeight w:val="509"/>
              </w:trPr>
              <w:tc>
                <w:tcPr>
                  <w:tcW w:w="4078" w:type="dxa"/>
                </w:tcPr>
                <w:p w14:paraId="5A083FCD" w14:textId="77777777" w:rsidR="009B3626" w:rsidRPr="00A33E45" w:rsidRDefault="009B3626" w:rsidP="00A33E45">
                  <w:pPr>
                    <w:bidi w:val="0"/>
                    <w:jc w:val="center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A33E45">
                    <w:rPr>
                      <w:rFonts w:asciiTheme="majorBidi" w:hAnsiTheme="majorBidi" w:cstheme="majorBidi"/>
                      <w:b/>
                      <w:bCs/>
                    </w:rPr>
                    <w:t>Raghad Aldosari</w:t>
                  </w:r>
                </w:p>
                <w:p w14:paraId="08636651" w14:textId="77777777" w:rsidR="009B3626" w:rsidRDefault="009B3626" w:rsidP="00A33E45">
                  <w:pPr>
                    <w:widowControl w:val="0"/>
                    <w:jc w:val="center"/>
                    <w:rPr>
                      <w:rFonts w:asciiTheme="majorBidi" w:hAnsiTheme="majorBidi" w:cstheme="majorBidi"/>
                      <w:b/>
                      <w:rtl/>
                    </w:rPr>
                  </w:pPr>
                </w:p>
              </w:tc>
            </w:tr>
          </w:tbl>
          <w:p w14:paraId="77CAE63A" w14:textId="06DFE610" w:rsidR="009B3626" w:rsidRPr="000F2679" w:rsidRDefault="009B3626">
            <w:pPr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</w:tc>
      </w:tr>
      <w:tr w:rsidR="009B3626" w:rsidRPr="000F2679" w14:paraId="33C64F77" w14:textId="77777777" w:rsidTr="0069078F">
        <w:trPr>
          <w:gridAfter w:val="3"/>
          <w:wAfter w:w="6865" w:type="dxa"/>
          <w:trHeight w:val="571"/>
        </w:trPr>
        <w:tc>
          <w:tcPr>
            <w:tcW w:w="2791" w:type="dxa"/>
            <w:gridSpan w:val="2"/>
          </w:tcPr>
          <w:p w14:paraId="3373B843" w14:textId="77777777" w:rsidR="009B3626" w:rsidRDefault="009B3626" w:rsidP="009B3626">
            <w:pPr>
              <w:jc w:val="center"/>
            </w:pPr>
          </w:p>
          <w:p w14:paraId="1FFEDF4C" w14:textId="77777777" w:rsidR="009B3626" w:rsidRPr="00A33E45" w:rsidRDefault="009B3626" w:rsidP="009B3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</w:tc>
      </w:tr>
      <w:tr w:rsidR="009B3626" w:rsidRPr="000F2679" w14:paraId="3D32EF8A" w14:textId="77777777" w:rsidTr="0069078F">
        <w:trPr>
          <w:gridAfter w:val="3"/>
          <w:wAfter w:w="6865" w:type="dxa"/>
          <w:trHeight w:val="324"/>
        </w:trPr>
        <w:tc>
          <w:tcPr>
            <w:tcW w:w="2791" w:type="dxa"/>
            <w:gridSpan w:val="2"/>
          </w:tcPr>
          <w:p w14:paraId="59E344EC" w14:textId="60C9E67C" w:rsidR="009B3626" w:rsidRPr="000F2679" w:rsidRDefault="009B3626" w:rsidP="009B3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</w:p>
        </w:tc>
      </w:tr>
      <w:tr w:rsidR="009B3626" w:rsidRPr="000F2679" w14:paraId="47BB4D10" w14:textId="77777777" w:rsidTr="0069078F">
        <w:trPr>
          <w:gridAfter w:val="3"/>
          <w:wAfter w:w="6865" w:type="dxa"/>
          <w:trHeight w:val="339"/>
        </w:trPr>
        <w:tc>
          <w:tcPr>
            <w:tcW w:w="2791" w:type="dxa"/>
            <w:gridSpan w:val="2"/>
          </w:tcPr>
          <w:p w14:paraId="661C5713" w14:textId="77777777" w:rsidR="009B3626" w:rsidRPr="000F2679" w:rsidRDefault="009B3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  <w:tr w:rsidR="0069078F" w:rsidRPr="000F2679" w14:paraId="11E37278" w14:textId="259A78DA" w:rsidTr="0069078F">
        <w:trPr>
          <w:trHeight w:val="324"/>
        </w:trPr>
        <w:tc>
          <w:tcPr>
            <w:tcW w:w="2791" w:type="dxa"/>
            <w:gridSpan w:val="2"/>
          </w:tcPr>
          <w:p w14:paraId="77883FEB" w14:textId="77777777" w:rsidR="0069078F" w:rsidRPr="000F2679" w:rsidRDefault="0069078F" w:rsidP="00690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  <w:tc>
          <w:tcPr>
            <w:tcW w:w="6865" w:type="dxa"/>
            <w:gridSpan w:val="3"/>
          </w:tcPr>
          <w:p w14:paraId="1153D36F" w14:textId="6F8BE9CB" w:rsidR="0069078F" w:rsidRDefault="0069078F" w:rsidP="0069078F">
            <w:pPr>
              <w:bidi w:val="0"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</w:rPr>
              <w:t xml:space="preserve">                                          </w:t>
            </w:r>
            <w:r w:rsidRPr="000F2679">
              <w:rPr>
                <w:rFonts w:asciiTheme="majorBidi" w:hAnsiTheme="majorBidi" w:cstheme="majorBidi"/>
                <w:b/>
                <w:sz w:val="24"/>
                <w:szCs w:val="24"/>
              </w:rPr>
              <w:t>Supervisor: Hany Elshafey</w:t>
            </w:r>
          </w:p>
          <w:p w14:paraId="1BB4C6EA" w14:textId="77777777" w:rsidR="00FC2B03" w:rsidRDefault="00FC2B03" w:rsidP="00FC2B03">
            <w:pPr>
              <w:bidi w:val="0"/>
              <w:ind w:left="2880"/>
              <w:jc w:val="center"/>
              <w:rPr>
                <w:rFonts w:asciiTheme="majorBidi" w:hAnsiTheme="majorBidi" w:cstheme="majorBidi"/>
                <w:b/>
                <w:sz w:val="24"/>
                <w:szCs w:val="24"/>
                <w:rtl/>
              </w:rPr>
            </w:pPr>
          </w:p>
          <w:p w14:paraId="3A76C23B" w14:textId="32DC1D4D" w:rsidR="00FC2B03" w:rsidRDefault="00FC2B03" w:rsidP="00FC2B03">
            <w:pPr>
              <w:bidi w:val="0"/>
              <w:ind w:left="2880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Data Science and</w:t>
            </w:r>
          </w:p>
          <w:p w14:paraId="2CFDF978" w14:textId="415CDAC1" w:rsidR="00FC2B03" w:rsidRDefault="00FC2B03" w:rsidP="00FC2B03">
            <w:pPr>
              <w:bidi w:val="0"/>
              <w:ind w:left="2880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Machine Learning Bootcamp</w:t>
            </w:r>
          </w:p>
          <w:p w14:paraId="02F43921" w14:textId="4E0EE898" w:rsidR="00FC2B03" w:rsidRPr="00FC2B03" w:rsidRDefault="00FC2B03" w:rsidP="00FC2B03">
            <w:pPr>
              <w:bidi w:val="0"/>
              <w:ind w:left="2880"/>
              <w:jc w:val="center"/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24"/>
                <w:szCs w:val="24"/>
                <w:lang w:val="en-US"/>
              </w:rPr>
              <w:t>– Tuwaiq Academy</w:t>
            </w:r>
          </w:p>
          <w:p w14:paraId="321B0489" w14:textId="0519ECCC" w:rsidR="0069078F" w:rsidRPr="0069078F" w:rsidRDefault="0069078F" w:rsidP="00FC2B03">
            <w:pPr>
              <w:bidi w:val="0"/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69078F" w:rsidRPr="000F2679" w14:paraId="3268E6E8" w14:textId="77777777" w:rsidTr="0069078F">
        <w:trPr>
          <w:gridAfter w:val="2"/>
          <w:wAfter w:w="2791" w:type="dxa"/>
          <w:trHeight w:val="586"/>
        </w:trPr>
        <w:tc>
          <w:tcPr>
            <w:tcW w:w="2791" w:type="dxa"/>
            <w:gridSpan w:val="2"/>
          </w:tcPr>
          <w:p w14:paraId="5DAB1266" w14:textId="77777777" w:rsidR="0069078F" w:rsidRPr="000F2679" w:rsidRDefault="0069078F" w:rsidP="00690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</w:p>
        </w:tc>
        <w:tc>
          <w:tcPr>
            <w:tcW w:w="4074" w:type="dxa"/>
          </w:tcPr>
          <w:p w14:paraId="6AA0B5BC" w14:textId="77777777" w:rsidR="0069078F" w:rsidRPr="000F2679" w:rsidRDefault="0069078F" w:rsidP="00690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after="160" w:line="360" w:lineRule="auto"/>
              <w:ind w:left="1080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</w:tbl>
    <w:p w14:paraId="529B46BE" w14:textId="22E7795A" w:rsidR="0069078F" w:rsidRPr="00FC2B03" w:rsidRDefault="0069078F">
      <w:pPr>
        <w:rPr>
          <w:rFonts w:cstheme="minorBidi"/>
        </w:rPr>
      </w:pPr>
    </w:p>
    <w:tbl>
      <w:tblPr>
        <w:tblStyle w:val="a"/>
        <w:bidiVisual/>
        <w:tblW w:w="2791" w:type="dxa"/>
        <w:tblInd w:w="-17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91"/>
      </w:tblGrid>
      <w:tr w:rsidR="0069078F" w:rsidRPr="000F2679" w14:paraId="6A0A4D54" w14:textId="77777777" w:rsidTr="0069078F">
        <w:trPr>
          <w:trHeight w:val="432"/>
        </w:trPr>
        <w:tc>
          <w:tcPr>
            <w:tcW w:w="2791" w:type="dxa"/>
          </w:tcPr>
          <w:p w14:paraId="7D6F248D" w14:textId="3E0EA34B" w:rsidR="0069078F" w:rsidRPr="000F2679" w:rsidRDefault="00690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</w:p>
        </w:tc>
      </w:tr>
    </w:tbl>
    <w:sdt>
      <w:sdtPr>
        <w:rPr>
          <w:rFonts w:ascii="Times New Roman" w:hAnsi="Times New Roman" w:cs="Times New Roman" w:hint="cs"/>
          <w:rtl/>
          <w:lang w:val="ar-SA"/>
        </w:rPr>
        <w:id w:val="-1689897462"/>
        <w:docPartObj>
          <w:docPartGallery w:val="Table of Contents"/>
          <w:docPartUnique/>
        </w:docPartObj>
      </w:sdtPr>
      <w:sdtEndPr>
        <w:rPr>
          <w:rFonts w:ascii="Aptos" w:hAnsi="Aptos" w:cs="Aptos" w:hint="default"/>
          <w:b/>
          <w:bCs/>
        </w:rPr>
      </w:sdtEndPr>
      <w:sdtContent>
        <w:p w14:paraId="7CDF6286" w14:textId="74AF3CD9" w:rsidR="0069078F" w:rsidRPr="0069078F" w:rsidRDefault="0069078F" w:rsidP="0069078F">
          <w:pPr>
            <w:rPr>
              <w:rtl/>
              <w:lang w:val="ar-SA"/>
            </w:rPr>
          </w:pPr>
        </w:p>
        <w:p w14:paraId="0C0F5980" w14:textId="77777777" w:rsidR="00171B54" w:rsidRDefault="00171B54" w:rsidP="00171B54">
          <w:pPr>
            <w:bidi w:val="0"/>
            <w:rPr>
              <w:rtl/>
              <w:lang w:val="ar-SA"/>
            </w:rPr>
          </w:pPr>
        </w:p>
        <w:p w14:paraId="63737790" w14:textId="77777777" w:rsidR="00171B54" w:rsidRDefault="00171B54" w:rsidP="00171B54">
          <w:pPr>
            <w:bidi w:val="0"/>
            <w:rPr>
              <w:rtl/>
              <w:lang w:val="ar-SA"/>
            </w:rPr>
          </w:pPr>
        </w:p>
        <w:p w14:paraId="316343B8" w14:textId="77777777" w:rsidR="00171B54" w:rsidRDefault="00171B54" w:rsidP="00171B54">
          <w:pPr>
            <w:bidi w:val="0"/>
            <w:rPr>
              <w:rtl/>
              <w:lang w:val="ar-SA"/>
            </w:rPr>
          </w:pPr>
        </w:p>
        <w:p w14:paraId="083C99CE" w14:textId="71DD1B4E" w:rsidR="0069078F" w:rsidRPr="00FC2B03" w:rsidRDefault="0069078F" w:rsidP="0069078F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lang w:val="en-US"/>
            </w:rPr>
          </w:pPr>
          <w:r w:rsidRPr="00FC2B03">
            <w:rPr>
              <w:rFonts w:ascii="Times New Roman" w:hAnsi="Times New Roman" w:cs="Times New Roman"/>
              <w:b/>
              <w:bCs/>
              <w:color w:val="auto"/>
              <w:lang w:val="en-US"/>
            </w:rPr>
            <w:t>Table of content</w:t>
          </w:r>
        </w:p>
        <w:p w14:paraId="03D4F2CE" w14:textId="77777777" w:rsidR="00171B54" w:rsidRPr="00171B54" w:rsidRDefault="00171B54" w:rsidP="00171B54">
          <w:pPr>
            <w:bidi w:val="0"/>
            <w:rPr>
              <w:lang w:val="ar-SA"/>
            </w:rPr>
          </w:pPr>
        </w:p>
        <w:p w14:paraId="035F700C" w14:textId="4A9B513F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7404201" w:history="1">
            <w:r w:rsidRPr="00373EEE">
              <w:rPr>
                <w:rStyle w:val="Hyperlink"/>
                <w:rFonts w:asciiTheme="majorBidi" w:hAnsiTheme="majorBidi" w:cstheme="majorBidi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F5A2A49" w14:textId="4BF2B330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2" w:history="1">
            <w:r w:rsidRPr="00373EEE">
              <w:rPr>
                <w:rStyle w:val="Hyperlink"/>
                <w:rFonts w:asciiTheme="majorBidi" w:hAnsiTheme="majorBidi" w:cstheme="majorBidi"/>
                <w:lang w:val="en-US"/>
              </w:rPr>
              <w:t>Problem Statement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1153FFC" w14:textId="4724660F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3" w:history="1">
            <w:r w:rsidRPr="00373EEE">
              <w:rPr>
                <w:rStyle w:val="Hyperlink"/>
                <w:rFonts w:asciiTheme="majorBidi" w:hAnsiTheme="majorBidi" w:cstheme="majorBidi"/>
                <w:lang w:val="en-US"/>
              </w:rPr>
              <w:t>The Solution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7447DFC" w14:textId="04DB14A6" w:rsidR="0069078F" w:rsidRDefault="0069078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4" w:history="1">
            <w:r w:rsidRPr="00373EEE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Automated Document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7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22BC6" w14:textId="0738B083" w:rsidR="0069078F" w:rsidRDefault="0069078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5" w:history="1">
            <w:r w:rsidRPr="00373EEE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Sensitive Data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7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351A" w14:textId="161B2328" w:rsidR="0069078F" w:rsidRDefault="0069078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6" w:history="1">
            <w:r w:rsidRPr="00373EEE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Regulation-Aware Assistant (RAG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7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00F0B" w14:textId="3791AD19" w:rsidR="0069078F" w:rsidRDefault="0069078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7" w:history="1">
            <w:r w:rsidRPr="00373EEE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Database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7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E08B7" w14:textId="2823596F" w:rsidR="0069078F" w:rsidRDefault="0069078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8" w:history="1">
            <w:r w:rsidRPr="00373EEE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Comprehensive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73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27BA" w14:textId="55E109DF" w:rsidR="0069078F" w:rsidRDefault="0069078F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09" w:history="1">
            <w:r w:rsidRPr="00373EEE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Voice Interaction via 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7473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DDCD8" w14:textId="246B9F36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10" w:history="1">
            <w:r w:rsidRPr="00373EEE">
              <w:rPr>
                <w:rStyle w:val="Hyperlink"/>
                <w:rFonts w:asciiTheme="majorBidi" w:hAnsiTheme="majorBidi" w:cstheme="majorBidi"/>
                <w:lang w:val="en-US"/>
              </w:rPr>
              <w:t>Benefits of this solution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EFE0EE2" w14:textId="36C83333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11" w:history="1">
            <w:r w:rsidRPr="00373EEE">
              <w:rPr>
                <w:rStyle w:val="Hyperlink"/>
                <w:rFonts w:asciiTheme="majorBidi" w:hAnsiTheme="majorBidi" w:cstheme="majorBidi"/>
              </w:rPr>
              <w:t>The concept and platform vision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38DA15C" w14:textId="5A45B6C0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12" w:history="1">
            <w:r w:rsidRPr="00373EEE">
              <w:rPr>
                <w:rStyle w:val="Hyperlink"/>
                <w:rFonts w:asciiTheme="majorBidi" w:hAnsiTheme="majorBidi" w:cstheme="majorBidi"/>
              </w:rPr>
              <w:t>Core Modules in Mahkam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B74152C" w14:textId="4A82C9AE" w:rsidR="0069078F" w:rsidRDefault="0069078F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07404213" w:history="1">
            <w:r w:rsidRPr="00373EEE">
              <w:rPr>
                <w:rStyle w:val="Hyperlink"/>
                <w:rFonts w:asciiTheme="majorBidi" w:hAnsiTheme="majorBidi" w:cstheme="majorBidi"/>
              </w:rPr>
              <w:t xml:space="preserve">Platform </w:t>
            </w:r>
            <w:r w:rsidRPr="00373EEE">
              <w:rPr>
                <w:rStyle w:val="Hyperlink"/>
                <w:rFonts w:asciiTheme="majorBidi" w:eastAsiaTheme="majorEastAsia" w:hAnsiTheme="majorBidi" w:cstheme="majorBidi"/>
                <w:lang w:val="en-US"/>
              </w:rPr>
              <w:t>Screenshots &amp; 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_Toc207404213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7473B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124BB6B" w14:textId="1F5D0F27" w:rsidR="00171B54" w:rsidRDefault="0069078F">
          <w:r>
            <w:rPr>
              <w:noProof/>
            </w:rPr>
            <w:fldChar w:fldCharType="end"/>
          </w:r>
        </w:p>
      </w:sdtContent>
    </w:sdt>
    <w:p w14:paraId="57138F0A" w14:textId="46A19CC7" w:rsidR="00953762" w:rsidRPr="00171B54" w:rsidRDefault="00953762">
      <w:pPr>
        <w:rPr>
          <w:rFonts w:cstheme="minorBidi"/>
        </w:rPr>
      </w:pPr>
    </w:p>
    <w:p w14:paraId="246366B3" w14:textId="3CEEA1F3" w:rsidR="00953762" w:rsidRDefault="00953762">
      <w:pPr>
        <w:pStyle w:val="Title"/>
      </w:pPr>
    </w:p>
    <w:tbl>
      <w:tblPr>
        <w:tblStyle w:val="a0"/>
        <w:bidiVisual/>
        <w:tblW w:w="2543" w:type="dxa"/>
        <w:tblInd w:w="3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06"/>
        <w:gridCol w:w="1337"/>
      </w:tblGrid>
      <w:tr w:rsidR="00953762" w14:paraId="55ECE8EE" w14:textId="77777777" w:rsidTr="00023C02">
        <w:trPr>
          <w:trHeight w:val="980"/>
        </w:trPr>
        <w:tc>
          <w:tcPr>
            <w:tcW w:w="1206" w:type="dxa"/>
          </w:tcPr>
          <w:p w14:paraId="1467A25E" w14:textId="7F1530B6" w:rsidR="00953762" w:rsidRDefault="00953762"/>
        </w:tc>
        <w:tc>
          <w:tcPr>
            <w:tcW w:w="1337" w:type="dxa"/>
          </w:tcPr>
          <w:p w14:paraId="66CCB29C" w14:textId="1E4B3A43" w:rsidR="00023C02" w:rsidRDefault="00023C02"/>
        </w:tc>
      </w:tr>
      <w:tr w:rsidR="00953762" w14:paraId="379D356B" w14:textId="77777777" w:rsidTr="00023C02">
        <w:trPr>
          <w:trHeight w:val="54"/>
        </w:trPr>
        <w:tc>
          <w:tcPr>
            <w:tcW w:w="1206" w:type="dxa"/>
          </w:tcPr>
          <w:p w14:paraId="28801648" w14:textId="77777777" w:rsidR="00953762" w:rsidRDefault="00953762" w:rsidP="00305210">
            <w:pPr>
              <w:jc w:val="center"/>
            </w:pPr>
          </w:p>
        </w:tc>
        <w:tc>
          <w:tcPr>
            <w:tcW w:w="1337" w:type="dxa"/>
          </w:tcPr>
          <w:p w14:paraId="54E3861F" w14:textId="07422DE4" w:rsidR="00953762" w:rsidRDefault="00953762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1957D72" w14:textId="2B5955C7" w:rsidR="00953762" w:rsidRPr="00A440A6" w:rsidRDefault="00000000" w:rsidP="00A440A6">
      <w:pPr>
        <w:jc w:val="right"/>
        <w:rPr>
          <w:lang w:val="en-US"/>
        </w:rPr>
      </w:pPr>
      <w:bookmarkStart w:id="0" w:name="_heading=h.k4g77jwhrfit" w:colFirst="0" w:colLast="0"/>
      <w:bookmarkStart w:id="1" w:name="_heading=h.kc6c0t69odt6" w:colFirst="0" w:colLast="0"/>
      <w:bookmarkEnd w:id="0"/>
      <w:bookmarkEnd w:id="1"/>
      <w:r>
        <w:br w:type="page"/>
      </w:r>
    </w:p>
    <w:p w14:paraId="2EFA3410" w14:textId="6BB1AC5E" w:rsidR="00953762" w:rsidRPr="00B318F1" w:rsidRDefault="00000000" w:rsidP="00B318F1">
      <w:pPr>
        <w:pStyle w:val="Heading1"/>
        <w:spacing w:line="360" w:lineRule="auto"/>
        <w:jc w:val="right"/>
        <w:rPr>
          <w:rFonts w:asciiTheme="majorBidi" w:hAnsiTheme="majorBidi" w:cstheme="majorBidi"/>
          <w:b/>
          <w:bCs/>
          <w:color w:val="auto"/>
          <w:sz w:val="32"/>
          <w:szCs w:val="32"/>
        </w:rPr>
      </w:pPr>
      <w:bookmarkStart w:id="2" w:name="_Toc207404201"/>
      <w:r w:rsidRPr="00B318F1">
        <w:rPr>
          <w:rFonts w:asciiTheme="majorBidi" w:hAnsiTheme="majorBidi" w:cstheme="majorBidi"/>
          <w:b/>
          <w:bCs/>
          <w:noProof/>
          <w:color w:val="auto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8D642C1" wp14:editId="676B559C">
                <wp:simplePos x="0" y="0"/>
                <wp:positionH relativeFrom="column">
                  <wp:posOffset>393700</wp:posOffset>
                </wp:positionH>
                <wp:positionV relativeFrom="paragraph">
                  <wp:posOffset>2159000</wp:posOffset>
                </wp:positionV>
                <wp:extent cx="635" cy="12700"/>
                <wp:effectExtent l="0" t="0" r="0" b="0"/>
                <wp:wrapSquare wrapText="bothSides" distT="0" distB="0" distL="114300" distR="114300"/>
                <wp:docPr id="1893563332" name="مستطيل 1893563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5693" y="3779683"/>
                          <a:ext cx="492061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64A371" w14:textId="77777777" w:rsidR="00953762" w:rsidRDefault="00000000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Arial" w:eastAsia="Arial" w:hAnsi="Arial" w:cs="Arial"/>
                                <w:i/>
                                <w:color w:val="0E2841"/>
                                <w:sz w:val="18"/>
                              </w:rPr>
                              <w:t>Figure  SEQ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i/>
                                <w:color w:val="0E2841"/>
                                <w:sz w:val="18"/>
                              </w:rPr>
                              <w:t xml:space="preserve"> Figure \* ARABIC 11 Predict Mission Success (%) Model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642C1" id="مستطيل 1893563332" o:spid="_x0000_s1026" style="position:absolute;margin-left:31pt;margin-top:170pt;width:.05pt;height: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" stroked="f">
                <v:textbox inset="0,0,0,0">
                  <w:txbxContent>
                    <w:p w14:paraId="1264A371" w14:textId="77777777" w:rsidR="00953762" w:rsidRDefault="00000000">
                      <w:pPr>
                        <w:spacing w:after="20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Arial" w:eastAsia="Arial" w:hAnsi="Arial" w:cs="Arial"/>
                          <w:i/>
                          <w:color w:val="0E2841"/>
                          <w:sz w:val="18"/>
                        </w:rPr>
                        <w:t>Figure  SEQ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i/>
                          <w:color w:val="0E2841"/>
                          <w:sz w:val="18"/>
                        </w:rPr>
                        <w:t xml:space="preserve"> Figure \* ARABIC 11 Predict Mission Success (%) Model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F2679" w:rsidRPr="00B318F1">
        <w:rPr>
          <w:rFonts w:asciiTheme="majorBidi" w:hAnsiTheme="majorBidi" w:cstheme="majorBidi"/>
          <w:b/>
          <w:bCs/>
          <w:color w:val="auto"/>
          <w:sz w:val="32"/>
          <w:szCs w:val="32"/>
        </w:rPr>
        <w:t>Introduction</w:t>
      </w:r>
      <w:bookmarkEnd w:id="2"/>
    </w:p>
    <w:p w14:paraId="1BB2C015" w14:textId="27B16444" w:rsidR="000F2679" w:rsidRPr="00B318F1" w:rsidRDefault="000F2679" w:rsidP="00B318F1">
      <w:pPr>
        <w:spacing w:line="480" w:lineRule="auto"/>
        <w:jc w:val="right"/>
        <w:rPr>
          <w:rFonts w:asciiTheme="majorBidi" w:hAnsiTheme="majorBidi" w:cstheme="majorBidi"/>
          <w:lang w:val="en-US"/>
        </w:rPr>
      </w:pPr>
      <w:r w:rsidRPr="00B318F1">
        <w:rPr>
          <w:rFonts w:asciiTheme="majorBidi" w:hAnsiTheme="majorBidi" w:cstheme="majorBidi"/>
          <w:lang w:val="en-US"/>
        </w:rPr>
        <w:t xml:space="preserve">In today’s fast-paced business environment, regulatory compliance has become a cornerstone for ensuring business continuity and mitigating risks. Organizations are increasingly required to adhere to strict regulations, such as the </w:t>
      </w:r>
      <w:r w:rsidRPr="00B318F1">
        <w:rPr>
          <w:rFonts w:asciiTheme="majorBidi" w:hAnsiTheme="majorBidi" w:cstheme="majorBidi"/>
          <w:b/>
          <w:bCs/>
          <w:lang w:val="en-US"/>
        </w:rPr>
        <w:t>Personal Data Protection Law (PDPL)</w:t>
      </w:r>
      <w:r w:rsidRPr="00B318F1">
        <w:rPr>
          <w:rFonts w:asciiTheme="majorBidi" w:hAnsiTheme="majorBidi" w:cstheme="majorBidi"/>
          <w:lang w:val="en-US"/>
        </w:rPr>
        <w:t xml:space="preserve"> and </w:t>
      </w:r>
      <w:r w:rsidRPr="00B318F1">
        <w:rPr>
          <w:rFonts w:asciiTheme="majorBidi" w:hAnsiTheme="majorBidi" w:cstheme="majorBidi"/>
          <w:b/>
          <w:bCs/>
          <w:lang w:val="en-US"/>
        </w:rPr>
        <w:t>National Cybersecurity Authority (NCA)</w:t>
      </w:r>
      <w:r w:rsidRPr="00B318F1">
        <w:rPr>
          <w:rFonts w:asciiTheme="majorBidi" w:hAnsiTheme="majorBidi" w:cstheme="majorBidi"/>
          <w:lang w:val="en-US"/>
        </w:rPr>
        <w:t xml:space="preserve"> standards, to safeguard sensitive information and maintain trust with stakeholders.</w:t>
      </w:r>
    </w:p>
    <w:p w14:paraId="337FB7E7" w14:textId="43FE291F" w:rsidR="000F2679" w:rsidRPr="00B318F1" w:rsidRDefault="000F2679" w:rsidP="00B318F1">
      <w:pPr>
        <w:spacing w:line="480" w:lineRule="auto"/>
        <w:jc w:val="right"/>
        <w:rPr>
          <w:rFonts w:asciiTheme="majorBidi" w:hAnsiTheme="majorBidi" w:cstheme="majorBidi"/>
          <w:lang w:val="en-US"/>
        </w:rPr>
      </w:pPr>
      <w:r w:rsidRPr="00B318F1">
        <w:rPr>
          <w:rFonts w:asciiTheme="majorBidi" w:hAnsiTheme="majorBidi" w:cstheme="majorBidi"/>
          <w:lang w:val="en-US"/>
        </w:rPr>
        <w:t xml:space="preserve">Traditional compliance auditing methods, however, are </w:t>
      </w:r>
      <w:r w:rsidRPr="00B318F1">
        <w:rPr>
          <w:rFonts w:asciiTheme="majorBidi" w:hAnsiTheme="majorBidi" w:cstheme="majorBidi"/>
          <w:b/>
          <w:bCs/>
          <w:lang w:val="en-US"/>
        </w:rPr>
        <w:t>time-consuming</w:t>
      </w:r>
      <w:r w:rsidRPr="00B318F1">
        <w:rPr>
          <w:rFonts w:asciiTheme="majorBidi" w:hAnsiTheme="majorBidi" w:cstheme="majorBidi"/>
          <w:lang w:val="en-US"/>
        </w:rPr>
        <w:t xml:space="preserve">, </w:t>
      </w:r>
      <w:r w:rsidRPr="00B318F1">
        <w:rPr>
          <w:rFonts w:asciiTheme="majorBidi" w:hAnsiTheme="majorBidi" w:cstheme="majorBidi"/>
          <w:b/>
          <w:bCs/>
          <w:lang w:val="en-US"/>
        </w:rPr>
        <w:t>labor-intensive</w:t>
      </w:r>
      <w:r w:rsidRPr="00B318F1">
        <w:rPr>
          <w:rFonts w:asciiTheme="majorBidi" w:hAnsiTheme="majorBidi" w:cstheme="majorBidi"/>
          <w:lang w:val="en-US"/>
        </w:rPr>
        <w:t xml:space="preserve">, and </w:t>
      </w:r>
      <w:r w:rsidRPr="00B318F1">
        <w:rPr>
          <w:rFonts w:asciiTheme="majorBidi" w:hAnsiTheme="majorBidi" w:cstheme="majorBidi"/>
          <w:b/>
          <w:bCs/>
          <w:lang w:val="en-US"/>
        </w:rPr>
        <w:t>prone to human error</w:t>
      </w:r>
      <w:r w:rsidRPr="00B318F1">
        <w:rPr>
          <w:rFonts w:asciiTheme="majorBidi" w:hAnsiTheme="majorBidi" w:cstheme="majorBidi"/>
          <w:lang w:val="en-US"/>
        </w:rPr>
        <w:t xml:space="preserve">. Auditors spend weeks manually reviewing documents, policies, and database structures, often struggling to deliver timely and accurate reports. Moreover, businesses under audit require </w:t>
      </w:r>
      <w:r w:rsidRPr="00B318F1">
        <w:rPr>
          <w:rFonts w:asciiTheme="majorBidi" w:hAnsiTheme="majorBidi" w:cstheme="majorBidi"/>
          <w:b/>
          <w:bCs/>
          <w:lang w:val="en-US"/>
        </w:rPr>
        <w:t>clear, actionable insights</w:t>
      </w:r>
      <w:r w:rsidRPr="00B318F1">
        <w:rPr>
          <w:rFonts w:asciiTheme="majorBidi" w:hAnsiTheme="majorBidi" w:cstheme="majorBidi"/>
          <w:lang w:val="en-US"/>
        </w:rPr>
        <w:t xml:space="preserve"> to address compliance gaps efficiently, something that traditional methods often fail to provide.</w:t>
      </w:r>
    </w:p>
    <w:p w14:paraId="45BEDD54" w14:textId="77777777" w:rsidR="000F2679" w:rsidRPr="00B318F1" w:rsidRDefault="000F2679" w:rsidP="00B318F1">
      <w:pPr>
        <w:spacing w:line="480" w:lineRule="auto"/>
        <w:jc w:val="right"/>
        <w:rPr>
          <w:rFonts w:asciiTheme="majorBidi" w:hAnsiTheme="majorBidi" w:cstheme="majorBidi"/>
          <w:lang w:val="en-US"/>
        </w:rPr>
      </w:pPr>
      <w:r w:rsidRPr="00B318F1">
        <w:rPr>
          <w:rFonts w:asciiTheme="majorBidi" w:hAnsiTheme="majorBidi" w:cstheme="majorBidi"/>
          <w:lang w:val="en-US"/>
        </w:rPr>
        <w:t xml:space="preserve">To address these challenges, we developed </w:t>
      </w:r>
      <w:r w:rsidRPr="00B318F1">
        <w:rPr>
          <w:rFonts w:asciiTheme="majorBidi" w:hAnsiTheme="majorBidi" w:cstheme="majorBidi"/>
          <w:b/>
          <w:bCs/>
          <w:lang w:val="en-US"/>
        </w:rPr>
        <w:t>MUHKAM</w:t>
      </w:r>
      <w:r w:rsidRPr="00B318F1">
        <w:rPr>
          <w:rFonts w:asciiTheme="majorBidi" w:hAnsiTheme="majorBidi" w:cstheme="majorBidi"/>
          <w:lang w:val="en-US"/>
        </w:rPr>
        <w:t xml:space="preserve">, an advanced AI-powered compliance platform designed to revolutionize the auditing and compliance process. By integrating </w:t>
      </w:r>
      <w:r w:rsidRPr="00B318F1">
        <w:rPr>
          <w:rFonts w:asciiTheme="majorBidi" w:hAnsiTheme="majorBidi" w:cstheme="majorBidi"/>
          <w:b/>
          <w:bCs/>
          <w:lang w:val="en-US"/>
        </w:rPr>
        <w:t>Artificial Intelligence (AI), Natural Language Processing (NLP), Optical Character Recognition (OCR), and Database Auditing</w:t>
      </w:r>
      <w:r w:rsidRPr="00B318F1">
        <w:rPr>
          <w:rFonts w:asciiTheme="majorBidi" w:hAnsiTheme="majorBidi" w:cstheme="majorBidi"/>
          <w:lang w:val="en-US"/>
        </w:rPr>
        <w:t>, the platform significantly reduces audit time from weeks to minutes, while simultaneously improving accuracy and scalability.</w:t>
      </w:r>
    </w:p>
    <w:p w14:paraId="463DB323" w14:textId="77777777" w:rsidR="000F2679" w:rsidRPr="00B318F1" w:rsidRDefault="000F2679" w:rsidP="00B318F1">
      <w:pPr>
        <w:spacing w:line="480" w:lineRule="auto"/>
        <w:jc w:val="right"/>
        <w:rPr>
          <w:rFonts w:asciiTheme="majorBidi" w:hAnsiTheme="majorBidi" w:cstheme="majorBidi"/>
          <w:lang w:val="en-US"/>
        </w:rPr>
      </w:pPr>
      <w:r w:rsidRPr="00B318F1">
        <w:rPr>
          <w:rFonts w:asciiTheme="majorBidi" w:hAnsiTheme="majorBidi" w:cstheme="majorBidi"/>
          <w:lang w:val="en-US"/>
        </w:rPr>
        <w:t xml:space="preserve">MUHKAM is not just a tool—it is a </w:t>
      </w:r>
      <w:r w:rsidRPr="00B318F1">
        <w:rPr>
          <w:rFonts w:asciiTheme="majorBidi" w:hAnsiTheme="majorBidi" w:cstheme="majorBidi"/>
          <w:b/>
          <w:bCs/>
          <w:lang w:val="en-US"/>
        </w:rPr>
        <w:t>comprehensive compliance ecosystem</w:t>
      </w:r>
      <w:r w:rsidRPr="00B318F1">
        <w:rPr>
          <w:rFonts w:asciiTheme="majorBidi" w:hAnsiTheme="majorBidi" w:cstheme="majorBidi"/>
          <w:lang w:val="en-US"/>
        </w:rPr>
        <w:t xml:space="preserve"> that empowers both auditors and organizations with real-time insights, intelligent reporting, and automated verification. The platform combines </w:t>
      </w:r>
      <w:r w:rsidRPr="00B318F1">
        <w:rPr>
          <w:rFonts w:asciiTheme="majorBidi" w:hAnsiTheme="majorBidi" w:cstheme="majorBidi"/>
          <w:b/>
          <w:bCs/>
          <w:lang w:val="en-US"/>
        </w:rPr>
        <w:t>document auditing, sensitive data detection, database compliance checks, and an AI compliance assistant</w:t>
      </w:r>
      <w:r w:rsidRPr="00B318F1">
        <w:rPr>
          <w:rFonts w:asciiTheme="majorBidi" w:hAnsiTheme="majorBidi" w:cstheme="majorBidi"/>
          <w:lang w:val="en-US"/>
        </w:rPr>
        <w:t xml:space="preserve"> into a unified solution, deployed on </w:t>
      </w:r>
      <w:r w:rsidRPr="00B318F1">
        <w:rPr>
          <w:rFonts w:asciiTheme="majorBidi" w:hAnsiTheme="majorBidi" w:cstheme="majorBidi"/>
          <w:b/>
          <w:bCs/>
          <w:lang w:val="en-US"/>
        </w:rPr>
        <w:t>Google Cloud Platform (GCP)</w:t>
      </w:r>
      <w:r w:rsidRPr="00B318F1">
        <w:rPr>
          <w:rFonts w:asciiTheme="majorBidi" w:hAnsiTheme="majorBidi" w:cstheme="majorBidi"/>
          <w:lang w:val="en-US"/>
        </w:rPr>
        <w:t xml:space="preserve"> for reliability and scalability.</w:t>
      </w:r>
    </w:p>
    <w:p w14:paraId="04B79ACB" w14:textId="77777777" w:rsidR="000F2679" w:rsidRPr="00B318F1" w:rsidRDefault="000F2679" w:rsidP="00B318F1">
      <w:pPr>
        <w:spacing w:line="360" w:lineRule="auto"/>
        <w:jc w:val="right"/>
        <w:rPr>
          <w:rFonts w:asciiTheme="majorBidi" w:hAnsiTheme="majorBidi" w:cstheme="majorBidi"/>
          <w:lang w:val="en-US"/>
        </w:rPr>
      </w:pPr>
    </w:p>
    <w:p w14:paraId="4FAC25C0" w14:textId="77777777" w:rsidR="00953762" w:rsidRPr="00B318F1" w:rsidRDefault="00953762" w:rsidP="00B318F1">
      <w:pPr>
        <w:spacing w:line="360" w:lineRule="auto"/>
        <w:rPr>
          <w:rFonts w:asciiTheme="majorBidi" w:hAnsiTheme="majorBidi" w:cstheme="majorBidi"/>
        </w:rPr>
      </w:pPr>
    </w:p>
    <w:p w14:paraId="1A310BB9" w14:textId="77777777" w:rsidR="00953762" w:rsidRPr="00B318F1" w:rsidRDefault="00953762" w:rsidP="00B318F1">
      <w:pPr>
        <w:spacing w:line="360" w:lineRule="auto"/>
        <w:ind w:left="720"/>
        <w:rPr>
          <w:rFonts w:asciiTheme="majorBidi" w:hAnsiTheme="majorBidi" w:cstheme="majorBidi"/>
        </w:rPr>
      </w:pPr>
    </w:p>
    <w:p w14:paraId="182D295F" w14:textId="77777777" w:rsidR="00953762" w:rsidRPr="00B318F1" w:rsidRDefault="00000000" w:rsidP="00B318F1">
      <w:pPr>
        <w:spacing w:line="360" w:lineRule="auto"/>
        <w:rPr>
          <w:rFonts w:asciiTheme="majorBidi" w:eastAsia="Play" w:hAnsiTheme="majorBidi" w:cstheme="majorBidi"/>
          <w:b/>
          <w:color w:val="0F4761"/>
          <w:sz w:val="40"/>
          <w:szCs w:val="40"/>
        </w:rPr>
      </w:pPr>
      <w:r w:rsidRPr="00B318F1">
        <w:rPr>
          <w:rFonts w:asciiTheme="majorBidi" w:hAnsiTheme="majorBidi" w:cstheme="majorBidi"/>
        </w:rPr>
        <w:br w:type="page"/>
      </w:r>
    </w:p>
    <w:p w14:paraId="31DA8706" w14:textId="7397A120" w:rsidR="000F2679" w:rsidRPr="00B318F1" w:rsidRDefault="000F2679" w:rsidP="00B318F1">
      <w:pPr>
        <w:pStyle w:val="Heading1"/>
        <w:spacing w:line="360" w:lineRule="auto"/>
        <w:jc w:val="right"/>
        <w:rPr>
          <w:rFonts w:asciiTheme="majorBidi" w:hAnsiTheme="majorBidi" w:cstheme="majorBidi"/>
          <w:b/>
          <w:bCs/>
          <w:color w:val="auto"/>
          <w:sz w:val="32"/>
          <w:szCs w:val="32"/>
          <w:rtl/>
          <w:lang w:val="en-US"/>
        </w:rPr>
      </w:pPr>
      <w:r w:rsidRPr="00B318F1">
        <w:rPr>
          <w:rFonts w:asciiTheme="majorBidi" w:hAnsiTheme="majorBidi" w:cstheme="majorBidi"/>
          <w:b/>
          <w:bCs/>
          <w:color w:val="auto"/>
          <w:sz w:val="32"/>
          <w:szCs w:val="32"/>
          <w:lang w:val="en-US"/>
        </w:rPr>
        <w:lastRenderedPageBreak/>
        <w:t xml:space="preserve"> </w:t>
      </w:r>
      <w:bookmarkStart w:id="3" w:name="_Toc207404202"/>
      <w:r w:rsidRPr="00B318F1">
        <w:rPr>
          <w:rFonts w:asciiTheme="majorBidi" w:hAnsiTheme="majorBidi" w:cstheme="majorBidi"/>
          <w:b/>
          <w:bCs/>
          <w:color w:val="auto"/>
          <w:sz w:val="32"/>
          <w:szCs w:val="32"/>
          <w:lang w:val="en-US"/>
        </w:rPr>
        <w:t>Problem Statement</w:t>
      </w:r>
      <w:bookmarkEnd w:id="3"/>
    </w:p>
    <w:p w14:paraId="6C38ECD6" w14:textId="77777777" w:rsidR="000F2679" w:rsidRPr="00B318F1" w:rsidRDefault="000F2679" w:rsidP="00B31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val="en-US"/>
        </w:rPr>
      </w:pPr>
    </w:p>
    <w:p w14:paraId="619C2B4F" w14:textId="77777777" w:rsidR="000F2679" w:rsidRPr="00B318F1" w:rsidRDefault="000F2679" w:rsidP="00B31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Theme="majorBidi" w:hAnsiTheme="majorBidi" w:cstheme="majorBidi"/>
          <w:color w:val="000000"/>
          <w:sz w:val="24"/>
          <w:szCs w:val="24"/>
          <w:rtl/>
          <w:lang w:val="en-US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  <w:lang w:val="en-US"/>
        </w:rPr>
        <w:t>In today’s regulatory environment, compliance auditing remains a critical but highly challenging task for both organizations and auditors. Traditional methods of auditing, which rely heavily on manual reviews of documents, policies, and databases, present several issues:</w:t>
      </w:r>
    </w:p>
    <w:p w14:paraId="51E1E17E" w14:textId="77777777" w:rsidR="000F2679" w:rsidRPr="00B318F1" w:rsidRDefault="000F2679" w:rsidP="00B31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Theme="majorBidi" w:hAnsiTheme="majorBidi" w:cstheme="majorBidi"/>
          <w:color w:val="000000"/>
          <w:sz w:val="24"/>
          <w:szCs w:val="24"/>
          <w:rtl/>
          <w:lang w:val="en-US"/>
        </w:rPr>
      </w:pPr>
    </w:p>
    <w:p w14:paraId="1A1FF6F9" w14:textId="18345552" w:rsidR="000F2679" w:rsidRPr="00B318F1" w:rsidRDefault="000F2679" w:rsidP="00B31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</w:pPr>
      <w:r w:rsidRPr="00B318F1">
        <w:rPr>
          <w:rFonts w:asciiTheme="majorBidi" w:hAnsiTheme="majorBidi" w:cstheme="majorBidi"/>
          <w:b/>
          <w:bCs/>
          <w:color w:val="000000"/>
          <w:sz w:val="28"/>
          <w:szCs w:val="28"/>
        </w:rPr>
        <w:t>Challenges in Manual Compliance Auditing</w:t>
      </w:r>
    </w:p>
    <w:p w14:paraId="3C6B6107" w14:textId="77777777" w:rsidR="000F2679" w:rsidRPr="00B318F1" w:rsidRDefault="000F2679" w:rsidP="00B318F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Theme="majorBidi" w:hAnsiTheme="majorBidi" w:cstheme="majorBidi"/>
          <w:b/>
          <w:bCs/>
          <w:color w:val="000000"/>
          <w:sz w:val="32"/>
          <w:szCs w:val="32"/>
          <w:lang w:val="en-US"/>
        </w:rPr>
      </w:pPr>
    </w:p>
    <w:p w14:paraId="177DE380" w14:textId="32E317AC" w:rsidR="00953762" w:rsidRPr="00B318F1" w:rsidRDefault="000F2679" w:rsidP="00B318F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Time-Consuming Processes:</w:t>
      </w:r>
    </w:p>
    <w:p w14:paraId="1AFDBD7B" w14:textId="135AEA08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>Reviewing hundreds of compliance documents, policies, and records requires significant effort, often stretching over weeks or months.</w:t>
      </w:r>
    </w:p>
    <w:p w14:paraId="26390703" w14:textId="536841AA" w:rsidR="000F2679" w:rsidRPr="00B318F1" w:rsidRDefault="000F2679" w:rsidP="00B318F1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ind w:left="360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 xml:space="preserve">       </w:t>
      </w:r>
    </w:p>
    <w:p w14:paraId="5FA94072" w14:textId="001630C9" w:rsidR="00E271F8" w:rsidRPr="00B318F1" w:rsidRDefault="00E271F8" w:rsidP="00B318F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Human Error and Oversight:</w:t>
      </w:r>
    </w:p>
    <w:p w14:paraId="7A801E37" w14:textId="061F43F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>Due to the complexity and volume of information, auditors may overlook certain violations or inconsistencies, leading to incomplete or inaccurate results.</w:t>
      </w:r>
    </w:p>
    <w:p w14:paraId="14B36D5A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62B1676A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79F14D1" w14:textId="605ECDC1" w:rsidR="00E271F8" w:rsidRPr="00B318F1" w:rsidRDefault="00E271F8" w:rsidP="00B318F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Resource-Intensive:</w:t>
      </w:r>
    </w:p>
    <w:p w14:paraId="0AED31AC" w14:textId="3BC582B1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>Companies must allocate large teams of compliance officers or external auditors, resulting in high operational costs.</w:t>
      </w:r>
    </w:p>
    <w:p w14:paraId="63702EA4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D23134A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32E2454" w14:textId="6473AEB9" w:rsidR="00E271F8" w:rsidRPr="00B318F1" w:rsidRDefault="00E271F8" w:rsidP="00B318F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Difficulty in Data Sensitivity Identification:</w:t>
      </w:r>
    </w:p>
    <w:p w14:paraId="15F64896" w14:textId="4840991A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>Detecting sensitive personal data (emails, phone numbers, IDs, etc.) across large sets of documents is not only complex but also prone to misclassification.</w:t>
      </w:r>
    </w:p>
    <w:p w14:paraId="003C005A" w14:textId="515FF5D3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EE77F10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E564BF3" w14:textId="666ECFEE" w:rsidR="00E271F8" w:rsidRPr="00B318F1" w:rsidRDefault="00E271F8" w:rsidP="00B318F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Limited Accessibility of Standards and Regulations:</w:t>
      </w:r>
    </w:p>
    <w:p w14:paraId="40EA4C35" w14:textId="4335140D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>Auditors and organizations may struggle to quickly reference official regulations (e.g., PDPL, NCA standards) during reviews, which delays the decision-making process.</w:t>
      </w:r>
    </w:p>
    <w:p w14:paraId="73F69246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7059A928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D9B46E9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C7D43FD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B5469D0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3A14E8B" w14:textId="77777777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761403D" w14:textId="6C0BAE91" w:rsidR="00E271F8" w:rsidRPr="00B318F1" w:rsidRDefault="00E271F8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318F1">
        <w:rPr>
          <w:rFonts w:asciiTheme="majorBidi" w:hAnsiTheme="majorBidi" w:cstheme="majorBidi"/>
          <w:b/>
          <w:bCs/>
          <w:color w:val="000000"/>
          <w:sz w:val="28"/>
          <w:szCs w:val="28"/>
        </w:rPr>
        <w:t>Impact of These Challenges</w:t>
      </w:r>
    </w:p>
    <w:p w14:paraId="7F05ADBF" w14:textId="77777777" w:rsidR="00E271F8" w:rsidRPr="00B318F1" w:rsidRDefault="00E271F8" w:rsidP="00B318F1">
      <w:pPr>
        <w:pStyle w:val="NormalWeb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Organizations risk </w:t>
      </w:r>
      <w:r w:rsidRPr="00B318F1">
        <w:rPr>
          <w:rStyle w:val="Strong"/>
          <w:rFonts w:asciiTheme="majorBidi" w:eastAsiaTheme="majorEastAsia" w:hAnsiTheme="majorBidi" w:cstheme="majorBidi"/>
        </w:rPr>
        <w:t>non-compliance penalties</w:t>
      </w:r>
      <w:r w:rsidRPr="00B318F1">
        <w:rPr>
          <w:rFonts w:asciiTheme="majorBidi" w:hAnsiTheme="majorBidi" w:cstheme="majorBidi"/>
        </w:rPr>
        <w:t xml:space="preserve"> and </w:t>
      </w:r>
      <w:r w:rsidRPr="00B318F1">
        <w:rPr>
          <w:rStyle w:val="Strong"/>
          <w:rFonts w:asciiTheme="majorBidi" w:eastAsiaTheme="majorEastAsia" w:hAnsiTheme="majorBidi" w:cstheme="majorBidi"/>
        </w:rPr>
        <w:t>reputational damage</w:t>
      </w:r>
      <w:r w:rsidRPr="00B318F1">
        <w:rPr>
          <w:rFonts w:asciiTheme="majorBidi" w:hAnsiTheme="majorBidi" w:cstheme="majorBidi"/>
        </w:rPr>
        <w:t>.</w:t>
      </w:r>
    </w:p>
    <w:p w14:paraId="17E780AF" w14:textId="77777777" w:rsidR="00E271F8" w:rsidRPr="00B318F1" w:rsidRDefault="00E271F8" w:rsidP="00B318F1">
      <w:pPr>
        <w:pStyle w:val="NormalWeb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Auditors face </w:t>
      </w:r>
      <w:r w:rsidRPr="00B318F1">
        <w:rPr>
          <w:rStyle w:val="Strong"/>
          <w:rFonts w:asciiTheme="majorBidi" w:eastAsiaTheme="majorEastAsia" w:hAnsiTheme="majorBidi" w:cstheme="majorBidi"/>
        </w:rPr>
        <w:t>pressure to deliver results faster</w:t>
      </w:r>
      <w:r w:rsidRPr="00B318F1">
        <w:rPr>
          <w:rFonts w:asciiTheme="majorBidi" w:hAnsiTheme="majorBidi" w:cstheme="majorBidi"/>
        </w:rPr>
        <w:t>, often at the expense of accuracy.</w:t>
      </w:r>
    </w:p>
    <w:p w14:paraId="27407CA3" w14:textId="77777777" w:rsidR="00E271F8" w:rsidRPr="00B318F1" w:rsidRDefault="00E271F8" w:rsidP="00B318F1">
      <w:pPr>
        <w:pStyle w:val="NormalWeb"/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Decision-makers lack </w:t>
      </w:r>
      <w:r w:rsidRPr="00B318F1">
        <w:rPr>
          <w:rStyle w:val="Strong"/>
          <w:rFonts w:asciiTheme="majorBidi" w:eastAsiaTheme="majorEastAsia" w:hAnsiTheme="majorBidi" w:cstheme="majorBidi"/>
        </w:rPr>
        <w:t>clear, structured reports</w:t>
      </w:r>
      <w:r w:rsidRPr="00B318F1">
        <w:rPr>
          <w:rFonts w:asciiTheme="majorBidi" w:hAnsiTheme="majorBidi" w:cstheme="majorBidi"/>
        </w:rPr>
        <w:t xml:space="preserve"> that highlight violations and corrective actions.</w:t>
      </w:r>
    </w:p>
    <w:p w14:paraId="683B0ADA" w14:textId="2BEF24FF" w:rsidR="00E271F8" w:rsidRPr="00B318F1" w:rsidRDefault="00E271F8" w:rsidP="00B318F1">
      <w:pPr>
        <w:pStyle w:val="Heading1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32"/>
          <w:szCs w:val="32"/>
          <w:lang w:val="en-US"/>
        </w:rPr>
      </w:pPr>
      <w:bookmarkStart w:id="4" w:name="_Toc207404203"/>
      <w:r w:rsidRPr="00B318F1">
        <w:rPr>
          <w:rFonts w:asciiTheme="majorBidi" w:hAnsiTheme="majorBidi" w:cstheme="majorBidi"/>
          <w:b/>
          <w:bCs/>
          <w:color w:val="auto"/>
          <w:sz w:val="32"/>
          <w:szCs w:val="32"/>
          <w:lang w:val="en-US"/>
        </w:rPr>
        <w:t>The Solution</w:t>
      </w:r>
      <w:bookmarkEnd w:id="4"/>
    </w:p>
    <w:p w14:paraId="31A5E4EE" w14:textId="09D633A0" w:rsidR="008F066E" w:rsidRPr="00B318F1" w:rsidRDefault="008F066E" w:rsidP="00B318F1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In response to the challenges faced in traditional compliance auditing,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Mahkam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 introduces a smart, integrated platform designed to streamline and optimize the auditing process. By leveraging artificial intelligence, automation, and cloud-based infrastructure, the platform reduces manual effort, minimizes errors, and accelerates the delivery of compliance reports.</w:t>
      </w:r>
    </w:p>
    <w:p w14:paraId="1C02E58F" w14:textId="77777777" w:rsidR="008F066E" w:rsidRPr="00B318F1" w:rsidRDefault="008F066E" w:rsidP="00B318F1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69FD02A" w14:textId="77777777" w:rsidR="008F066E" w:rsidRPr="00B318F1" w:rsidRDefault="008F066E" w:rsidP="00B318F1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1BD5DFF" w14:textId="73E809B4" w:rsidR="008F066E" w:rsidRPr="00B318F1" w:rsidRDefault="008F066E" w:rsidP="00B318F1">
      <w:pPr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318F1">
        <w:rPr>
          <w:rFonts w:asciiTheme="majorBidi" w:hAnsiTheme="majorBidi" w:cstheme="majorBidi"/>
          <w:b/>
          <w:bCs/>
          <w:color w:val="000000"/>
          <w:sz w:val="28"/>
          <w:szCs w:val="28"/>
        </w:rPr>
        <w:t>Key Features of the Solution</w:t>
      </w:r>
    </w:p>
    <w:p w14:paraId="50FBFE89" w14:textId="02B0CDEB" w:rsidR="008F066E" w:rsidRPr="00B318F1" w:rsidRDefault="008F066E" w:rsidP="00B318F1">
      <w:pPr>
        <w:pStyle w:val="Heading2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en-US"/>
        </w:rPr>
      </w:pPr>
      <w:bookmarkStart w:id="5" w:name="_Toc207404204"/>
      <w:r w:rsidRPr="00B318F1">
        <w:rPr>
          <w:rFonts w:asciiTheme="majorBidi" w:hAnsiTheme="majorBidi" w:cstheme="majorBidi"/>
          <w:b/>
          <w:bCs/>
          <w:color w:val="auto"/>
          <w:sz w:val="24"/>
          <w:szCs w:val="24"/>
        </w:rPr>
        <w:t>Automated Document Auditing</w:t>
      </w:r>
      <w:bookmarkEnd w:id="5"/>
    </w:p>
    <w:p w14:paraId="066F3C54" w14:textId="1AF78AD4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The platform allows users to upload corporate policies, contracts, and other documents for automated compliance checking. Using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OCR (Optical Character Recognition)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 and AI-powered Natural Language Processing (NLP), the system extracts and analyzes text to identify violations or missing compliance requirements.</w:t>
      </w:r>
    </w:p>
    <w:p w14:paraId="24170BBE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5888B84" w14:textId="5827DABF" w:rsidR="008F066E" w:rsidRPr="00B318F1" w:rsidRDefault="008F066E" w:rsidP="00B318F1">
      <w:pPr>
        <w:pStyle w:val="Heading2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en-US"/>
        </w:rPr>
      </w:pPr>
      <w:bookmarkStart w:id="6" w:name="_Toc207404205"/>
      <w:r w:rsidRPr="00B318F1">
        <w:rPr>
          <w:rFonts w:asciiTheme="majorBidi" w:hAnsiTheme="majorBidi" w:cstheme="majorBidi"/>
          <w:b/>
          <w:bCs/>
          <w:color w:val="auto"/>
          <w:sz w:val="24"/>
          <w:szCs w:val="24"/>
        </w:rPr>
        <w:t>Sensitive Data Detection</w:t>
      </w:r>
      <w:bookmarkEnd w:id="6"/>
    </w:p>
    <w:p w14:paraId="19481AD8" w14:textId="6226E199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Mahkam includes a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PII (Personally Identifiable Information) detection system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 that scans through text to identify sensitive data such as names, phone numbers, emails, or identification numbers. This ensures compliance with privacy and data protection laws.</w:t>
      </w:r>
    </w:p>
    <w:p w14:paraId="6DF5EA9D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C6FA403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7925365" w14:textId="01828BD5" w:rsidR="008F066E" w:rsidRPr="00B318F1" w:rsidRDefault="008F066E" w:rsidP="00B318F1">
      <w:pPr>
        <w:pStyle w:val="Heading2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en-US"/>
        </w:rPr>
      </w:pPr>
      <w:bookmarkStart w:id="7" w:name="_Toc207404206"/>
      <w:r w:rsidRPr="00B318F1">
        <w:rPr>
          <w:rFonts w:asciiTheme="majorBidi" w:hAnsiTheme="majorBidi" w:cstheme="majorBidi"/>
          <w:b/>
          <w:bCs/>
          <w:color w:val="auto"/>
          <w:sz w:val="24"/>
          <w:szCs w:val="24"/>
        </w:rPr>
        <w:t>Regulation-Aware Assistant (RAG System)</w:t>
      </w:r>
      <w:bookmarkEnd w:id="7"/>
    </w:p>
    <w:p w14:paraId="4A245289" w14:textId="4B630705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i/>
          <w:iCs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A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Retrieval-Augmented Generation (RAG)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 model is integrated into the platform. It enables managers and auditors to ask direct questions about specific laws or regulations and receive precise, reference-backed answers. For example: </w:t>
      </w:r>
      <w:r w:rsidRPr="00B318F1">
        <w:rPr>
          <w:rFonts w:asciiTheme="majorBidi" w:hAnsiTheme="majorBidi" w:cstheme="majorBidi"/>
          <w:i/>
          <w:iCs/>
          <w:color w:val="000000"/>
          <w:sz w:val="24"/>
          <w:szCs w:val="24"/>
        </w:rPr>
        <w:t>“What does Article 14 of the NCA regulation say about user privacy?”</w:t>
      </w:r>
    </w:p>
    <w:p w14:paraId="765B83DC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04CA16F8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  <w:lang w:val="en-US"/>
        </w:rPr>
      </w:pPr>
    </w:p>
    <w:p w14:paraId="42955A99" w14:textId="3E1B4486" w:rsidR="008F066E" w:rsidRPr="00B318F1" w:rsidRDefault="008F066E" w:rsidP="00B318F1">
      <w:pPr>
        <w:pStyle w:val="Heading2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en-US"/>
        </w:rPr>
      </w:pPr>
      <w:bookmarkStart w:id="8" w:name="_Toc207404207"/>
      <w:r w:rsidRPr="00B318F1">
        <w:rPr>
          <w:rFonts w:asciiTheme="majorBidi" w:hAnsiTheme="majorBidi" w:cstheme="majorBidi"/>
          <w:b/>
          <w:bCs/>
          <w:color w:val="auto"/>
          <w:sz w:val="24"/>
          <w:szCs w:val="24"/>
        </w:rPr>
        <w:t>Database Auditing</w:t>
      </w:r>
      <w:bookmarkEnd w:id="8"/>
    </w:p>
    <w:p w14:paraId="5BFCE308" w14:textId="161F424F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>The platform can connect to company databases and check entries against compliance rules. This ensures that structured data (like employee records, financial logs, or security logs) follows official regulatory frameworks.</w:t>
      </w:r>
    </w:p>
    <w:p w14:paraId="5AF701BF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29D46935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4CFBFA4" w14:textId="1E95FC64" w:rsidR="008F066E" w:rsidRPr="00B318F1" w:rsidRDefault="008F066E" w:rsidP="00B318F1">
      <w:pPr>
        <w:pStyle w:val="Heading2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  <w:lang w:val="en-US"/>
        </w:rPr>
      </w:pPr>
      <w:bookmarkStart w:id="9" w:name="_Toc207404208"/>
      <w:r w:rsidRPr="00B318F1">
        <w:rPr>
          <w:rFonts w:asciiTheme="majorBidi" w:hAnsiTheme="majorBidi" w:cstheme="majorBidi"/>
          <w:b/>
          <w:bCs/>
          <w:color w:val="auto"/>
          <w:sz w:val="24"/>
          <w:szCs w:val="24"/>
        </w:rPr>
        <w:t>Comprehensive Reports</w:t>
      </w:r>
      <w:bookmarkEnd w:id="9"/>
    </w:p>
    <w:p w14:paraId="25FB3224" w14:textId="192B6DBC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The system generates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professional compliance reports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 that highlight detected violations, reference the violated law, and suggest corrective actions. Reports are designed to be boring-ready and understandable by both auditors and managers.</w:t>
      </w:r>
    </w:p>
    <w:p w14:paraId="78039BBF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2ABCA34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60999D6" w14:textId="22518E40" w:rsidR="008F066E" w:rsidRPr="00B318F1" w:rsidRDefault="008F066E" w:rsidP="00B318F1">
      <w:pPr>
        <w:pStyle w:val="Heading2"/>
        <w:bidi w:val="0"/>
        <w:spacing w:line="360" w:lineRule="auto"/>
        <w:rPr>
          <w:rFonts w:asciiTheme="majorBidi" w:hAnsiTheme="majorBidi" w:cstheme="majorBidi"/>
          <w:b/>
          <w:bCs/>
          <w:color w:val="auto"/>
          <w:sz w:val="24"/>
          <w:szCs w:val="24"/>
        </w:rPr>
      </w:pPr>
      <w:bookmarkStart w:id="10" w:name="_Toc207404209"/>
      <w:r w:rsidRPr="00B318F1">
        <w:rPr>
          <w:rFonts w:asciiTheme="majorBidi" w:hAnsiTheme="majorBidi" w:cstheme="majorBidi"/>
          <w:b/>
          <w:bCs/>
          <w:color w:val="auto"/>
          <w:sz w:val="24"/>
          <w:szCs w:val="24"/>
        </w:rPr>
        <w:t>Voice Interaction via Raspberry Pi</w:t>
      </w:r>
      <w:bookmarkEnd w:id="10"/>
    </w:p>
    <w:p w14:paraId="2E9EB9EF" w14:textId="3A7EFB2B" w:rsidR="008F066E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Using a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Raspberry Pi device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 xml:space="preserve"> with a microphone and speaker, managers can interact with the system through </w:t>
      </w:r>
      <w:r w:rsidRPr="00B318F1">
        <w:rPr>
          <w:rFonts w:asciiTheme="majorBidi" w:hAnsiTheme="majorBidi" w:cstheme="majorBidi"/>
          <w:b/>
          <w:bCs/>
          <w:color w:val="000000"/>
          <w:sz w:val="24"/>
          <w:szCs w:val="24"/>
        </w:rPr>
        <w:t>voice commands</w:t>
      </w:r>
      <w:r w:rsidRPr="00B318F1">
        <w:rPr>
          <w:rFonts w:asciiTheme="majorBidi" w:hAnsiTheme="majorBidi" w:cstheme="majorBidi"/>
          <w:color w:val="000000"/>
          <w:sz w:val="24"/>
          <w:szCs w:val="24"/>
        </w:rPr>
        <w:t>. This feature is particularly useful for executives who want quick answers without navigating the platform manually.</w:t>
      </w:r>
    </w:p>
    <w:p w14:paraId="3EE06293" w14:textId="77777777" w:rsidR="00B318F1" w:rsidRDefault="00B318F1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39547D7" w14:textId="77777777" w:rsidR="00B318F1" w:rsidRDefault="00B318F1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AC1558F" w14:textId="77777777" w:rsidR="00B318F1" w:rsidRPr="00B318F1" w:rsidRDefault="00B318F1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6453ECD0" w14:textId="0BB81899" w:rsidR="008F066E" w:rsidRPr="00B318F1" w:rsidRDefault="008F066E" w:rsidP="00B318F1">
      <w:pPr>
        <w:pStyle w:val="Heading1"/>
        <w:bidi w:val="0"/>
        <w:spacing w:line="480" w:lineRule="auto"/>
        <w:rPr>
          <w:rFonts w:asciiTheme="majorBidi" w:hAnsiTheme="majorBidi" w:cstheme="majorBidi"/>
          <w:b/>
          <w:bCs/>
          <w:color w:val="auto"/>
          <w:sz w:val="32"/>
          <w:szCs w:val="32"/>
          <w:lang w:val="en-US"/>
        </w:rPr>
      </w:pPr>
      <w:bookmarkStart w:id="11" w:name="_Toc207404210"/>
      <w:r w:rsidRPr="00B318F1">
        <w:rPr>
          <w:rFonts w:asciiTheme="majorBidi" w:hAnsiTheme="majorBidi" w:cstheme="majorBidi"/>
          <w:b/>
          <w:bCs/>
          <w:color w:val="auto"/>
          <w:sz w:val="32"/>
          <w:szCs w:val="32"/>
          <w:lang w:val="en-US"/>
        </w:rPr>
        <w:lastRenderedPageBreak/>
        <w:t>Benefits of this solution</w:t>
      </w:r>
      <w:bookmarkEnd w:id="11"/>
    </w:p>
    <w:p w14:paraId="212B04C5" w14:textId="77777777" w:rsidR="008F066E" w:rsidRPr="00B318F1" w:rsidRDefault="008F066E" w:rsidP="00B318F1">
      <w:pPr>
        <w:pStyle w:val="ListParagraph"/>
        <w:pBdr>
          <w:top w:val="nil"/>
          <w:left w:val="nil"/>
          <w:bottom w:val="nil"/>
          <w:right w:val="nil"/>
          <w:between w:val="nil"/>
        </w:pBdr>
        <w:bidi w:val="0"/>
        <w:spacing w:after="0" w:line="480" w:lineRule="auto"/>
        <w:rPr>
          <w:rFonts w:asciiTheme="majorBidi" w:hAnsiTheme="majorBidi" w:cstheme="majorBidi"/>
          <w:b/>
          <w:bCs/>
          <w:color w:val="000000"/>
          <w:sz w:val="28"/>
          <w:szCs w:val="28"/>
          <w:lang w:val="en-US"/>
        </w:rPr>
      </w:pPr>
    </w:p>
    <w:p w14:paraId="11922A68" w14:textId="5F605688" w:rsidR="008F066E" w:rsidRPr="00B318F1" w:rsidRDefault="008F066E" w:rsidP="00B318F1">
      <w:pPr>
        <w:pStyle w:val="NormalWeb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  </w:t>
      </w:r>
      <w:r w:rsidRPr="00B318F1">
        <w:rPr>
          <w:rStyle w:val="Strong"/>
          <w:rFonts w:asciiTheme="majorBidi" w:eastAsiaTheme="majorEastAsia" w:hAnsiTheme="majorBidi" w:cstheme="majorBidi"/>
        </w:rPr>
        <w:t>Speed:</w:t>
      </w:r>
      <w:r w:rsidRPr="00B318F1">
        <w:rPr>
          <w:rFonts w:asciiTheme="majorBidi" w:hAnsiTheme="majorBidi" w:cstheme="majorBidi"/>
        </w:rPr>
        <w:t xml:space="preserve"> Reduces auditing from weeks to minutes.</w:t>
      </w:r>
    </w:p>
    <w:p w14:paraId="2F71862A" w14:textId="137BFB7F" w:rsidR="008F066E" w:rsidRPr="00B318F1" w:rsidRDefault="008F066E" w:rsidP="00B318F1">
      <w:pPr>
        <w:pStyle w:val="NormalWeb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 </w:t>
      </w:r>
      <w:r w:rsidRPr="00B318F1">
        <w:rPr>
          <w:rStyle w:val="Strong"/>
          <w:rFonts w:asciiTheme="majorBidi" w:eastAsiaTheme="majorEastAsia" w:hAnsiTheme="majorBidi" w:cstheme="majorBidi"/>
        </w:rPr>
        <w:t>Accuracy:</w:t>
      </w:r>
      <w:r w:rsidRPr="00B318F1">
        <w:rPr>
          <w:rFonts w:asciiTheme="majorBidi" w:hAnsiTheme="majorBidi" w:cstheme="majorBidi"/>
        </w:rPr>
        <w:t xml:space="preserve"> Eliminates oversight and human error.</w:t>
      </w:r>
    </w:p>
    <w:p w14:paraId="3134BD72" w14:textId="2FF0439A" w:rsidR="008F066E" w:rsidRPr="00B318F1" w:rsidRDefault="008F066E" w:rsidP="00B318F1">
      <w:pPr>
        <w:pStyle w:val="NormalWeb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 </w:t>
      </w:r>
      <w:r w:rsidRPr="00B318F1">
        <w:rPr>
          <w:rStyle w:val="Strong"/>
          <w:rFonts w:asciiTheme="majorBidi" w:eastAsiaTheme="majorEastAsia" w:hAnsiTheme="majorBidi" w:cstheme="majorBidi"/>
        </w:rPr>
        <w:t>Transparency:</w:t>
      </w:r>
      <w:r w:rsidRPr="00B318F1">
        <w:rPr>
          <w:rFonts w:asciiTheme="majorBidi" w:hAnsiTheme="majorBidi" w:cstheme="majorBidi"/>
        </w:rPr>
        <w:t xml:space="preserve"> Provides traceable references to laws and regulations.</w:t>
      </w:r>
    </w:p>
    <w:p w14:paraId="4F547D21" w14:textId="4E8A444E" w:rsidR="008F066E" w:rsidRPr="00B318F1" w:rsidRDefault="008F066E" w:rsidP="00B318F1">
      <w:pPr>
        <w:pStyle w:val="NormalWeb"/>
        <w:numPr>
          <w:ilvl w:val="0"/>
          <w:numId w:val="12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</w:rPr>
        <w:t xml:space="preserve"> </w:t>
      </w:r>
      <w:r w:rsidRPr="00B318F1">
        <w:rPr>
          <w:rStyle w:val="Strong"/>
          <w:rFonts w:asciiTheme="majorBidi" w:eastAsiaTheme="majorEastAsia" w:hAnsiTheme="majorBidi" w:cstheme="majorBidi"/>
        </w:rPr>
        <w:t>Integration:</w:t>
      </w:r>
      <w:r w:rsidRPr="00B318F1">
        <w:rPr>
          <w:rFonts w:asciiTheme="majorBidi" w:hAnsiTheme="majorBidi" w:cstheme="majorBidi"/>
        </w:rPr>
        <w:t xml:space="preserve"> Unifies document auditing, database checks, and Q&amp;A assistance into one platform.</w:t>
      </w:r>
    </w:p>
    <w:p w14:paraId="7CD1CF14" w14:textId="0E73098D" w:rsidR="00CC6667" w:rsidRPr="00B318F1" w:rsidRDefault="008F066E" w:rsidP="00B318F1">
      <w:pPr>
        <w:pStyle w:val="NormalWeb"/>
        <w:numPr>
          <w:ilvl w:val="0"/>
          <w:numId w:val="12"/>
        </w:numPr>
        <w:spacing w:line="480" w:lineRule="auto"/>
        <w:rPr>
          <w:rFonts w:asciiTheme="majorBidi" w:hAnsiTheme="majorBidi" w:cstheme="majorBidi"/>
          <w:rtl/>
        </w:rPr>
      </w:pPr>
      <w:r w:rsidRPr="00B318F1">
        <w:rPr>
          <w:rFonts w:asciiTheme="majorBidi" w:hAnsiTheme="majorBidi" w:cstheme="majorBidi"/>
        </w:rPr>
        <w:t xml:space="preserve"> </w:t>
      </w:r>
      <w:r w:rsidRPr="00B318F1">
        <w:rPr>
          <w:rStyle w:val="Strong"/>
          <w:rFonts w:asciiTheme="majorBidi" w:eastAsiaTheme="majorEastAsia" w:hAnsiTheme="majorBidi" w:cstheme="majorBidi"/>
        </w:rPr>
        <w:t>Scalability:</w:t>
      </w:r>
      <w:r w:rsidRPr="00B318F1">
        <w:rPr>
          <w:rFonts w:asciiTheme="majorBidi" w:hAnsiTheme="majorBidi" w:cstheme="majorBidi"/>
        </w:rPr>
        <w:t xml:space="preserve"> Built on Google Cloud Platform (GCP), ensuring reliability and the ability to grow with organizational needs.</w:t>
      </w:r>
    </w:p>
    <w:p w14:paraId="254BCEE1" w14:textId="1B0EA460" w:rsidR="00CC6667" w:rsidRPr="00B318F1" w:rsidRDefault="00CC6667" w:rsidP="00B318F1">
      <w:pPr>
        <w:pStyle w:val="Heading1"/>
        <w:bidi w:val="0"/>
        <w:spacing w:line="480" w:lineRule="auto"/>
        <w:rPr>
          <w:rFonts w:asciiTheme="majorBidi" w:hAnsiTheme="majorBidi" w:cstheme="majorBidi"/>
          <w:b/>
          <w:bCs/>
          <w:color w:val="auto"/>
          <w:sz w:val="32"/>
          <w:szCs w:val="32"/>
        </w:rPr>
      </w:pPr>
      <w:bookmarkStart w:id="12" w:name="_Toc207404211"/>
      <w:r w:rsidRPr="00B318F1">
        <w:rPr>
          <w:rFonts w:asciiTheme="majorBidi" w:hAnsiTheme="majorBidi" w:cstheme="majorBidi"/>
          <w:b/>
          <w:bCs/>
          <w:color w:val="auto"/>
          <w:sz w:val="32"/>
          <w:szCs w:val="32"/>
        </w:rPr>
        <w:t>The concept and platform vision</w:t>
      </w:r>
      <w:bookmarkEnd w:id="12"/>
    </w:p>
    <w:p w14:paraId="47DCB56E" w14:textId="4A6FE5F8" w:rsidR="00CC6667" w:rsidRPr="00B318F1" w:rsidRDefault="00CC6667" w:rsidP="00B318F1">
      <w:pPr>
        <w:pStyle w:val="NormalWeb"/>
        <w:spacing w:line="480" w:lineRule="auto"/>
        <w:rPr>
          <w:rFonts w:asciiTheme="majorBidi" w:hAnsiTheme="majorBidi" w:cstheme="majorBidi"/>
          <w:lang w:val="en"/>
        </w:rPr>
      </w:pPr>
      <w:r w:rsidRPr="00B318F1">
        <w:rPr>
          <w:rFonts w:asciiTheme="majorBidi" w:hAnsiTheme="majorBidi" w:cstheme="majorBidi"/>
          <w:lang w:val="en"/>
        </w:rPr>
        <w:t xml:space="preserve">The vision behind </w:t>
      </w:r>
      <w:r w:rsidRPr="00B318F1">
        <w:rPr>
          <w:rFonts w:asciiTheme="majorBidi" w:hAnsiTheme="majorBidi" w:cstheme="majorBidi"/>
          <w:b/>
          <w:bCs/>
          <w:lang w:val="en"/>
        </w:rPr>
        <w:t>Mahkam</w:t>
      </w:r>
      <w:r w:rsidRPr="00B318F1">
        <w:rPr>
          <w:rFonts w:asciiTheme="majorBidi" w:hAnsiTheme="majorBidi" w:cstheme="majorBidi"/>
          <w:lang w:val="en"/>
        </w:rPr>
        <w:t xml:space="preserve"> is to go beyond traditional compliance auditing tools and provide a </w:t>
      </w:r>
      <w:r w:rsidRPr="00B318F1">
        <w:rPr>
          <w:rFonts w:asciiTheme="majorBidi" w:hAnsiTheme="majorBidi" w:cstheme="majorBidi"/>
          <w:b/>
          <w:bCs/>
          <w:lang w:val="en"/>
        </w:rPr>
        <w:t>fully integrated compliance platform</w:t>
      </w:r>
      <w:r w:rsidRPr="00B318F1">
        <w:rPr>
          <w:rFonts w:asciiTheme="majorBidi" w:hAnsiTheme="majorBidi" w:cstheme="majorBidi"/>
          <w:lang w:val="en"/>
        </w:rPr>
        <w:t>. The platform combines automation, artificial intelligence, and user-friendly interaction to cover all aspects of regulatory auditing.</w:t>
      </w:r>
    </w:p>
    <w:p w14:paraId="4F88FFB7" w14:textId="77777777" w:rsidR="00CC6667" w:rsidRPr="00B318F1" w:rsidRDefault="00CC6667" w:rsidP="00B318F1">
      <w:pPr>
        <w:pStyle w:val="NormalWeb"/>
        <w:spacing w:line="480" w:lineRule="auto"/>
        <w:rPr>
          <w:rFonts w:asciiTheme="majorBidi" w:hAnsiTheme="majorBidi" w:cstheme="majorBidi"/>
          <w:lang w:val="en"/>
        </w:rPr>
      </w:pPr>
    </w:p>
    <w:p w14:paraId="4A92E4BA" w14:textId="17B2A721" w:rsidR="00CC6667" w:rsidRPr="00B318F1" w:rsidRDefault="00CC6667" w:rsidP="00B318F1">
      <w:pPr>
        <w:pStyle w:val="NormalWeb"/>
        <w:spacing w:line="480" w:lineRule="auto"/>
        <w:rPr>
          <w:rFonts w:asciiTheme="majorBidi" w:hAnsiTheme="majorBidi" w:cstheme="majorBidi"/>
          <w:lang w:val="en"/>
        </w:rPr>
      </w:pPr>
      <w:r w:rsidRPr="00B318F1">
        <w:rPr>
          <w:rFonts w:asciiTheme="majorBidi" w:hAnsiTheme="majorBidi" w:cstheme="majorBidi"/>
          <w:lang w:val="en"/>
        </w:rPr>
        <w:t>Instead of requiring multiple tools for different purposes (document review, sensitive data detection, regulatory Q&amp;A, and database validation), Mahkam unifies them into a single environment that ensures consistency, accuracy, and efficiency.</w:t>
      </w:r>
    </w:p>
    <w:p w14:paraId="293F4F46" w14:textId="77777777" w:rsidR="00CC6667" w:rsidRDefault="00CC6667" w:rsidP="00CC6667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4164B5ED" w14:textId="77777777" w:rsidR="00B318F1" w:rsidRDefault="00B318F1" w:rsidP="00CC6667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15D2CC79" w14:textId="77777777" w:rsidR="00B318F1" w:rsidRDefault="00B318F1" w:rsidP="00CC6667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64D8D0F1" w14:textId="77777777" w:rsidR="00B318F1" w:rsidRPr="00B318F1" w:rsidRDefault="00B318F1" w:rsidP="00CC6667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753C7A82" w14:textId="1C9AC24B" w:rsidR="00CC6667" w:rsidRPr="00B318F1" w:rsidRDefault="00CC6667" w:rsidP="00B318F1">
      <w:pPr>
        <w:pStyle w:val="Heading1"/>
        <w:bidi w:val="0"/>
        <w:spacing w:line="480" w:lineRule="auto"/>
        <w:rPr>
          <w:rFonts w:asciiTheme="majorBidi" w:hAnsiTheme="majorBidi" w:cstheme="majorBidi"/>
          <w:b/>
          <w:bCs/>
          <w:color w:val="auto"/>
          <w:sz w:val="32"/>
          <w:szCs w:val="32"/>
        </w:rPr>
      </w:pPr>
      <w:bookmarkStart w:id="13" w:name="_Toc207404212"/>
      <w:r w:rsidRPr="00B318F1">
        <w:rPr>
          <w:rFonts w:asciiTheme="majorBidi" w:hAnsiTheme="majorBidi" w:cstheme="majorBidi"/>
          <w:b/>
          <w:bCs/>
          <w:color w:val="auto"/>
          <w:sz w:val="32"/>
          <w:szCs w:val="32"/>
        </w:rPr>
        <w:t>Core Modules in Mahkam</w:t>
      </w:r>
      <w:bookmarkEnd w:id="13"/>
    </w:p>
    <w:p w14:paraId="7B4B6630" w14:textId="1F30E220" w:rsidR="00CC6667" w:rsidRPr="00B318F1" w:rsidRDefault="00CC6667" w:rsidP="00B318F1">
      <w:pPr>
        <w:pStyle w:val="NormalWeb"/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  <w:b/>
          <w:bCs/>
          <w:lang w:val="en"/>
        </w:rPr>
        <w:t>Document Compliance Checker</w:t>
      </w:r>
    </w:p>
    <w:p w14:paraId="1EAB7C94" w14:textId="04E02311" w:rsidR="00CC6667" w:rsidRPr="00B318F1" w:rsidRDefault="00CC6667" w:rsidP="00B318F1">
      <w:pPr>
        <w:pStyle w:val="NormalWeb"/>
        <w:spacing w:line="480" w:lineRule="auto"/>
        <w:ind w:left="1080"/>
        <w:rPr>
          <w:rFonts w:asciiTheme="majorBidi" w:hAnsiTheme="majorBidi" w:cstheme="majorBidi"/>
          <w:rtl/>
          <w:lang w:val="en"/>
        </w:rPr>
      </w:pPr>
      <w:r w:rsidRPr="00B318F1">
        <w:rPr>
          <w:rFonts w:asciiTheme="majorBidi" w:hAnsiTheme="majorBidi" w:cstheme="majorBidi"/>
          <w:lang w:val="en"/>
        </w:rPr>
        <w:t>Uploads and analyzes corporate policies, contracts, and operational logs to detect violations and missing compliance elements.</w:t>
      </w:r>
    </w:p>
    <w:p w14:paraId="5A940FF3" w14:textId="445F73E7" w:rsidR="00CC6667" w:rsidRPr="00B318F1" w:rsidRDefault="00CC6667" w:rsidP="00B318F1">
      <w:pPr>
        <w:pStyle w:val="NormalWeb"/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  <w:b/>
          <w:bCs/>
          <w:lang w:val="en"/>
        </w:rPr>
        <w:t>Sensitive Data Scanner (PII NER)</w:t>
      </w:r>
    </w:p>
    <w:p w14:paraId="0CCAE6FC" w14:textId="25AE0185" w:rsidR="00CC6667" w:rsidRPr="00B318F1" w:rsidRDefault="00CC6667" w:rsidP="00B318F1">
      <w:pPr>
        <w:pStyle w:val="NormalWeb"/>
        <w:spacing w:line="480" w:lineRule="auto"/>
        <w:ind w:left="1080"/>
        <w:rPr>
          <w:rFonts w:asciiTheme="majorBidi" w:hAnsiTheme="majorBidi" w:cstheme="majorBidi"/>
          <w:lang w:val="en"/>
        </w:rPr>
      </w:pPr>
      <w:r w:rsidRPr="00B318F1">
        <w:rPr>
          <w:rFonts w:asciiTheme="majorBidi" w:hAnsiTheme="majorBidi" w:cstheme="majorBidi"/>
          <w:lang w:val="en"/>
        </w:rPr>
        <w:t>Detects and highlights personal data such as names, IDs, and phone numbers to ensure compliance with PDPL and global privacy laws.</w:t>
      </w:r>
    </w:p>
    <w:p w14:paraId="78784B69" w14:textId="6A1B2D56" w:rsidR="00CC6667" w:rsidRPr="00B318F1" w:rsidRDefault="00CC6667" w:rsidP="00B318F1">
      <w:pPr>
        <w:pStyle w:val="NormalWeb"/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  <w:b/>
          <w:bCs/>
          <w:lang w:val="en"/>
        </w:rPr>
        <w:t>Regulation Knowledge Base (RAG Assistant)</w:t>
      </w:r>
    </w:p>
    <w:p w14:paraId="34D4C202" w14:textId="1F7D0397" w:rsidR="00CC6667" w:rsidRPr="00B318F1" w:rsidRDefault="00CC6667" w:rsidP="00B318F1">
      <w:pPr>
        <w:pStyle w:val="NormalWeb"/>
        <w:spacing w:line="480" w:lineRule="auto"/>
        <w:ind w:left="1080"/>
        <w:rPr>
          <w:rFonts w:asciiTheme="majorBidi" w:hAnsiTheme="majorBidi" w:cstheme="majorBidi"/>
          <w:lang w:val="en"/>
        </w:rPr>
      </w:pPr>
      <w:r w:rsidRPr="00B318F1">
        <w:rPr>
          <w:rFonts w:asciiTheme="majorBidi" w:hAnsiTheme="majorBidi" w:cstheme="majorBidi"/>
          <w:lang w:val="en"/>
        </w:rPr>
        <w:t>An AI-powered assistant that allows users to ask regulation-related questions and get instant, citation-backed answers.</w:t>
      </w:r>
    </w:p>
    <w:p w14:paraId="1C7D0533" w14:textId="78401093" w:rsidR="00CC6667" w:rsidRPr="00B318F1" w:rsidRDefault="00CC6667" w:rsidP="00B318F1">
      <w:pPr>
        <w:pStyle w:val="NormalWeb"/>
        <w:numPr>
          <w:ilvl w:val="0"/>
          <w:numId w:val="14"/>
        </w:numPr>
        <w:spacing w:line="480" w:lineRule="auto"/>
        <w:rPr>
          <w:rFonts w:asciiTheme="majorBidi" w:hAnsiTheme="majorBidi" w:cstheme="majorBidi"/>
          <w:b/>
          <w:bCs/>
        </w:rPr>
      </w:pPr>
      <w:r w:rsidRPr="00B318F1">
        <w:rPr>
          <w:rFonts w:asciiTheme="majorBidi" w:hAnsiTheme="majorBidi" w:cstheme="majorBidi"/>
          <w:b/>
          <w:bCs/>
          <w:lang w:val="en"/>
        </w:rPr>
        <w:t>Database Compliance Auditing</w:t>
      </w:r>
    </w:p>
    <w:p w14:paraId="33CF069F" w14:textId="19FF7B25" w:rsidR="00CC6667" w:rsidRPr="00B318F1" w:rsidRDefault="00CC6667" w:rsidP="00B318F1">
      <w:pPr>
        <w:pStyle w:val="NormalWeb"/>
        <w:spacing w:line="480" w:lineRule="auto"/>
        <w:ind w:left="1080"/>
        <w:rPr>
          <w:rFonts w:asciiTheme="majorBidi" w:hAnsiTheme="majorBidi" w:cstheme="majorBidi"/>
          <w:rtl/>
          <w:lang w:val="en"/>
        </w:rPr>
      </w:pPr>
      <w:r w:rsidRPr="00B318F1">
        <w:rPr>
          <w:rFonts w:asciiTheme="majorBidi" w:hAnsiTheme="majorBidi" w:cstheme="majorBidi"/>
          <w:lang w:val="en"/>
        </w:rPr>
        <w:t>Connects directly with structured databases (e.g., HR, Finance, Security Logs) and checks for compliance against official standards.</w:t>
      </w:r>
    </w:p>
    <w:p w14:paraId="4359B98C" w14:textId="5F549167" w:rsidR="00CC6667" w:rsidRPr="00B318F1" w:rsidRDefault="00CC6667" w:rsidP="00B318F1">
      <w:pPr>
        <w:pStyle w:val="NormalWeb"/>
        <w:numPr>
          <w:ilvl w:val="0"/>
          <w:numId w:val="14"/>
        </w:numPr>
        <w:spacing w:line="480" w:lineRule="auto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  <w:b/>
          <w:bCs/>
          <w:lang w:val="en"/>
        </w:rPr>
        <w:t>Management Interface via Raspberry Pi</w:t>
      </w:r>
    </w:p>
    <w:p w14:paraId="056A00CC" w14:textId="06ACA1F8" w:rsidR="00B318F1" w:rsidRPr="00B318F1" w:rsidRDefault="00CC6667" w:rsidP="00B318F1">
      <w:pPr>
        <w:pStyle w:val="NormalWeb"/>
        <w:spacing w:line="480" w:lineRule="auto"/>
        <w:ind w:left="1080"/>
        <w:rPr>
          <w:rFonts w:asciiTheme="majorBidi" w:hAnsiTheme="majorBidi" w:cstheme="majorBidi"/>
        </w:rPr>
      </w:pPr>
      <w:r w:rsidRPr="00B318F1">
        <w:rPr>
          <w:rFonts w:asciiTheme="majorBidi" w:hAnsiTheme="majorBidi" w:cstheme="majorBidi"/>
          <w:lang w:val="en"/>
        </w:rPr>
        <w:t>A dedicated hardware assistant for executives, enabling them to ask questions via voice (e.g., “How many companies were audited this quarter?”) and receive real-time answers.</w:t>
      </w:r>
    </w:p>
    <w:p w14:paraId="16C503A3" w14:textId="77777777" w:rsidR="00B318F1" w:rsidRDefault="00B318F1" w:rsidP="00CC6667">
      <w:pPr>
        <w:pStyle w:val="NormalWeb"/>
        <w:spacing w:line="276" w:lineRule="auto"/>
        <w:ind w:left="1080"/>
      </w:pPr>
    </w:p>
    <w:p w14:paraId="49DB5641" w14:textId="6D129C15" w:rsidR="00263924" w:rsidRPr="004512AB" w:rsidRDefault="004512AB" w:rsidP="004512AB">
      <w:pPr>
        <w:pStyle w:val="Heading1"/>
        <w:bidi w:val="0"/>
        <w:rPr>
          <w:rFonts w:asciiTheme="majorBidi" w:eastAsia="Times New Roman" w:hAnsiTheme="majorBidi" w:cstheme="majorBidi"/>
          <w:b/>
          <w:bCs/>
          <w:color w:val="auto"/>
          <w:sz w:val="32"/>
          <w:szCs w:val="32"/>
        </w:rPr>
      </w:pPr>
      <w:bookmarkStart w:id="14" w:name="_Toc207404213"/>
      <w:r w:rsidRPr="004512AB">
        <w:rPr>
          <w:rFonts w:asciiTheme="majorBidi" w:hAnsiTheme="majorBidi" w:cstheme="majorBidi"/>
          <w:b/>
          <w:bCs/>
          <w:color w:val="auto"/>
          <w:sz w:val="32"/>
          <w:szCs w:val="32"/>
        </w:rPr>
        <w:lastRenderedPageBreak/>
        <w:t xml:space="preserve">Platform </w:t>
      </w:r>
      <w:r w:rsidRPr="004512AB">
        <w:rPr>
          <w:rStyle w:val="Heading1Char"/>
          <w:rFonts w:asciiTheme="majorBidi" w:hAnsiTheme="majorBidi"/>
          <w:b/>
          <w:bCs/>
          <w:color w:val="auto"/>
          <w:sz w:val="32"/>
          <w:szCs w:val="32"/>
          <w:lang w:val="en-US"/>
        </w:rPr>
        <w:t>Screenshots &amp; Features</w:t>
      </w:r>
      <w:bookmarkEnd w:id="14"/>
    </w:p>
    <w:p w14:paraId="51D7553D" w14:textId="77777777" w:rsidR="00242045" w:rsidRPr="00242045" w:rsidRDefault="00242045" w:rsidP="00242045">
      <w:pPr>
        <w:pStyle w:val="NormalWeb"/>
        <w:spacing w:line="276" w:lineRule="auto"/>
        <w:rPr>
          <w:b/>
          <w:bCs/>
        </w:rPr>
      </w:pPr>
      <w:r w:rsidRPr="00242045">
        <w:rPr>
          <w:b/>
          <w:bCs/>
        </w:rPr>
        <w:t>1. Overview Page</w:t>
      </w:r>
    </w:p>
    <w:p w14:paraId="6F4F9297" w14:textId="33B28C7A" w:rsidR="00242045" w:rsidRDefault="00242045" w:rsidP="00242045">
      <w:pPr>
        <w:pStyle w:val="NormalWeb"/>
        <w:spacing w:line="276" w:lineRule="auto"/>
        <w:rPr>
          <w:rFonts w:asciiTheme="majorBidi" w:hAnsiTheme="majorBidi" w:cstheme="majorBidi"/>
          <w:i/>
          <w:iCs/>
        </w:rPr>
      </w:pPr>
      <w:r w:rsidRPr="00242045">
        <w:rPr>
          <w:rFonts w:asciiTheme="majorBidi" w:hAnsiTheme="majorBidi" w:cstheme="majorBidi"/>
          <w:i/>
          <w:iCs/>
          <w:noProof/>
        </w:rPr>
        <w:drawing>
          <wp:inline distT="0" distB="0" distL="0" distR="0" wp14:anchorId="63C4056D" wp14:editId="093A99A4">
            <wp:extent cx="5731510" cy="2746375"/>
            <wp:effectExtent l="0" t="0" r="2540" b="0"/>
            <wp:docPr id="1063427497" name="صورة 1" descr="صورة تحتوي على نص, لقطة شاشة, برامج الوسائط المتعدد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7497" name="صورة 1" descr="صورة تحتوي على نص, لقطة شاشة, برامج الوسائط المتعدد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485D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i/>
          <w:iCs/>
          <w:sz w:val="16"/>
          <w:szCs w:val="16"/>
        </w:rPr>
      </w:pPr>
      <w:r w:rsidRPr="00242045">
        <w:rPr>
          <w:rFonts w:asciiTheme="majorBidi" w:hAnsiTheme="majorBidi" w:cstheme="majorBidi"/>
          <w:i/>
          <w:iCs/>
          <w:sz w:val="16"/>
          <w:szCs w:val="16"/>
        </w:rPr>
        <w:t>Figure 1: The overview page of M</w:t>
      </w:r>
      <w:r w:rsidRPr="00277DBD">
        <w:rPr>
          <w:rFonts w:asciiTheme="majorBidi" w:hAnsiTheme="majorBidi" w:cstheme="majorBidi"/>
          <w:i/>
          <w:iCs/>
          <w:sz w:val="16"/>
          <w:szCs w:val="16"/>
        </w:rPr>
        <w:t>u</w:t>
      </w:r>
      <w:r w:rsidRPr="00242045">
        <w:rPr>
          <w:rFonts w:asciiTheme="majorBidi" w:hAnsiTheme="majorBidi" w:cstheme="majorBidi"/>
          <w:i/>
          <w:iCs/>
          <w:sz w:val="16"/>
          <w:szCs w:val="16"/>
        </w:rPr>
        <w:t>hkam platform, providing a centralized entry point to all compliance modules, including secure document processing, AI-powered analysis, smart reporting, and standards compliance.</w:t>
      </w:r>
    </w:p>
    <w:p w14:paraId="69164790" w14:textId="77777777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i/>
          <w:iCs/>
        </w:rPr>
      </w:pPr>
    </w:p>
    <w:p w14:paraId="2A00CC6A" w14:textId="77777777" w:rsidR="00242045" w:rsidRDefault="00242045" w:rsidP="00242045">
      <w:pPr>
        <w:pStyle w:val="NormalWeb"/>
        <w:spacing w:line="276" w:lineRule="auto"/>
        <w:rPr>
          <w:rFonts w:asciiTheme="majorBidi" w:hAnsiTheme="majorBidi" w:cstheme="majorBidi"/>
          <w:i/>
          <w:iCs/>
        </w:rPr>
      </w:pPr>
    </w:p>
    <w:p w14:paraId="7A338817" w14:textId="0C00967C" w:rsidR="00242045" w:rsidRDefault="00242045" w:rsidP="00242045">
      <w:pPr>
        <w:pStyle w:val="NormalWeb"/>
        <w:spacing w:line="276" w:lineRule="auto"/>
        <w:rPr>
          <w:rFonts w:asciiTheme="majorBidi" w:hAnsiTheme="majorBidi" w:cstheme="majorBidi"/>
          <w:b/>
          <w:bCs/>
          <w:lang w:val="en"/>
        </w:rPr>
      </w:pPr>
      <w:r w:rsidRPr="00242045">
        <w:rPr>
          <w:rFonts w:asciiTheme="majorBidi" w:hAnsiTheme="majorBidi" w:cstheme="majorBidi"/>
          <w:b/>
          <w:bCs/>
          <w:lang w:val="en"/>
        </w:rPr>
        <w:t>2.</w:t>
      </w:r>
      <w:r w:rsidRPr="00242045">
        <w:rPr>
          <w:rFonts w:asciiTheme="majorBidi" w:hAnsiTheme="majorBidi" w:cstheme="majorBidi"/>
          <w:lang w:val="en"/>
        </w:rPr>
        <w:t xml:space="preserve"> </w:t>
      </w:r>
      <w:r w:rsidRPr="00242045">
        <w:rPr>
          <w:rFonts w:asciiTheme="majorBidi" w:hAnsiTheme="majorBidi" w:cstheme="majorBidi"/>
          <w:b/>
          <w:bCs/>
          <w:lang w:val="en"/>
        </w:rPr>
        <w:t>Dashboard – Compliance Score Distribution</w:t>
      </w:r>
    </w:p>
    <w:p w14:paraId="78D90B23" w14:textId="2D327D48" w:rsidR="00242045" w:rsidRDefault="00242045" w:rsidP="00242045">
      <w:pPr>
        <w:pStyle w:val="NormalWeb"/>
        <w:spacing w:line="276" w:lineRule="auto"/>
        <w:rPr>
          <w:rFonts w:asciiTheme="majorBidi" w:hAnsiTheme="majorBidi" w:cstheme="majorBidi"/>
        </w:rPr>
      </w:pPr>
      <w:r w:rsidRPr="00242045">
        <w:rPr>
          <w:rFonts w:asciiTheme="majorBidi" w:hAnsiTheme="majorBidi" w:cstheme="majorBidi"/>
          <w:noProof/>
        </w:rPr>
        <w:drawing>
          <wp:inline distT="0" distB="0" distL="0" distR="0" wp14:anchorId="04FCF40C" wp14:editId="1D959554">
            <wp:extent cx="5731510" cy="2718435"/>
            <wp:effectExtent l="0" t="0" r="2540" b="5715"/>
            <wp:docPr id="805540072" name="صورة 1" descr="صورة تحتوي على لقطة شاشة, نص, برامج الوسائط المتعدد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40072" name="صورة 1" descr="صورة تحتوي على لقطة شاشة, نص, برامج الوسائط المتعدد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1A5D" w14:textId="3D50D935" w:rsidR="00277DBD" w:rsidRPr="004512AB" w:rsidRDefault="00277DBD" w:rsidP="004512AB">
      <w:pPr>
        <w:pStyle w:val="NormalWeb"/>
        <w:spacing w:line="276" w:lineRule="auto"/>
        <w:rPr>
          <w:rFonts w:asciiTheme="majorBidi" w:hAnsiTheme="majorBidi" w:cstheme="majorBidi"/>
          <w:i/>
          <w:iCs/>
          <w:sz w:val="16"/>
          <w:szCs w:val="16"/>
          <w:lang w:val="en"/>
        </w:rPr>
      </w:pPr>
      <w:r w:rsidRPr="00277DBD">
        <w:rPr>
          <w:rFonts w:asciiTheme="majorBidi" w:hAnsiTheme="majorBidi" w:cstheme="majorBidi"/>
          <w:i/>
          <w:iCs/>
          <w:sz w:val="16"/>
          <w:szCs w:val="16"/>
          <w:lang w:val="en"/>
        </w:rPr>
        <w:t>Figure 2: Compliance Score Distribution dashboard, showing statistical insights into the organization’s compliance performance, enabling auditors and managers to quickly identify trends and areas of concern.</w:t>
      </w:r>
    </w:p>
    <w:p w14:paraId="0D994B2D" w14:textId="77777777" w:rsidR="00242045" w:rsidRDefault="00242045" w:rsidP="00242045">
      <w:pPr>
        <w:pStyle w:val="NormalWeb"/>
        <w:spacing w:line="276" w:lineRule="auto"/>
        <w:rPr>
          <w:rFonts w:asciiTheme="majorBidi" w:hAnsiTheme="majorBidi" w:cstheme="majorBidi"/>
        </w:rPr>
      </w:pPr>
    </w:p>
    <w:p w14:paraId="69D5BE56" w14:textId="77777777" w:rsidR="00242045" w:rsidRPr="00242045" w:rsidRDefault="00242045" w:rsidP="00242045">
      <w:pPr>
        <w:pStyle w:val="NormalWeb"/>
        <w:spacing w:line="276" w:lineRule="auto"/>
        <w:rPr>
          <w:rFonts w:asciiTheme="majorBidi" w:hAnsiTheme="majorBidi" w:cstheme="majorBidi"/>
          <w:b/>
          <w:bCs/>
        </w:rPr>
      </w:pPr>
      <w:r w:rsidRPr="00242045">
        <w:rPr>
          <w:rFonts w:asciiTheme="majorBidi" w:hAnsiTheme="majorBidi" w:cstheme="majorBidi"/>
          <w:b/>
          <w:bCs/>
        </w:rPr>
        <w:t>3. AI Assistant (Regulatory Q&amp;A)</w:t>
      </w:r>
    </w:p>
    <w:p w14:paraId="3F15120A" w14:textId="405FBA60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  <w:r w:rsidRPr="00277DBD">
        <w:rPr>
          <w:rFonts w:asciiTheme="majorBidi" w:hAnsiTheme="majorBidi" w:cstheme="majorBidi"/>
          <w:noProof/>
          <w:lang w:val="en"/>
        </w:rPr>
        <w:drawing>
          <wp:inline distT="0" distB="0" distL="0" distR="0" wp14:anchorId="337DD3A9" wp14:editId="7CA86249">
            <wp:extent cx="5731510" cy="5421630"/>
            <wp:effectExtent l="0" t="0" r="2540" b="7620"/>
            <wp:docPr id="119536783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67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3D3E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i/>
          <w:iCs/>
          <w:sz w:val="16"/>
          <w:szCs w:val="16"/>
          <w:lang w:val="en"/>
        </w:rPr>
      </w:pPr>
      <w:r w:rsidRPr="00277DBD">
        <w:rPr>
          <w:rFonts w:asciiTheme="majorBidi" w:hAnsiTheme="majorBidi" w:cstheme="majorBidi"/>
          <w:i/>
          <w:iCs/>
          <w:sz w:val="16"/>
          <w:szCs w:val="16"/>
          <w:lang w:val="en"/>
        </w:rPr>
        <w:t>Figure 3: The AI Compliance Assistant module, where users can interact with an AI-powered chatbot to ask questions about PDPL and NCA regulations and receive instant, accurate guidance.</w:t>
      </w:r>
    </w:p>
    <w:p w14:paraId="04AE8580" w14:textId="77777777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4DC4DBA4" w14:textId="77777777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3B4CFB03" w14:textId="77777777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10B43AA8" w14:textId="77777777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08C3FEEC" w14:textId="77777777" w:rsidR="00277DBD" w:rsidRDefault="00277DBD" w:rsidP="00242045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15949F0E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b/>
          <w:bCs/>
        </w:rPr>
      </w:pPr>
      <w:r w:rsidRPr="00277DBD">
        <w:rPr>
          <w:rFonts w:asciiTheme="majorBidi" w:hAnsiTheme="majorBidi" w:cstheme="majorBidi"/>
          <w:b/>
          <w:bCs/>
        </w:rPr>
        <w:lastRenderedPageBreak/>
        <w:t>4. Document Upload (Compliance Checker)</w:t>
      </w:r>
    </w:p>
    <w:p w14:paraId="32741B92" w14:textId="0677EB22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i/>
          <w:iCs/>
          <w:lang w:val="en"/>
        </w:rPr>
      </w:pPr>
      <w:r w:rsidRPr="00277DBD">
        <w:rPr>
          <w:rFonts w:asciiTheme="majorBidi" w:hAnsiTheme="majorBidi" w:cstheme="majorBidi"/>
          <w:i/>
          <w:iCs/>
          <w:noProof/>
          <w:lang w:val="en"/>
        </w:rPr>
        <w:drawing>
          <wp:inline distT="0" distB="0" distL="0" distR="0" wp14:anchorId="41842954" wp14:editId="070C73DD">
            <wp:extent cx="5731510" cy="2712720"/>
            <wp:effectExtent l="0" t="0" r="2540" b="0"/>
            <wp:docPr id="1757754101" name="صورة 1" descr="صورة تحتوي على لقطة شاشة, نص, برامج الوسائط المتعددة, برمجيات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54101" name="صورة 1" descr="صورة تحتوي على لقطة شاشة, نص, برامج الوسائط المتعددة, برمجيات&#10;&#10;قد يكون المحتوى الذي تم إنشاؤه بواسطة الذكاء الاصطناعي غير صحيح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087B8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i/>
          <w:iCs/>
          <w:sz w:val="16"/>
          <w:szCs w:val="16"/>
          <w:lang w:val="en"/>
        </w:rPr>
      </w:pPr>
      <w:r w:rsidRPr="00277DBD">
        <w:rPr>
          <w:rFonts w:asciiTheme="majorBidi" w:hAnsiTheme="majorBidi" w:cstheme="majorBidi"/>
          <w:i/>
          <w:iCs/>
          <w:sz w:val="16"/>
          <w:szCs w:val="16"/>
          <w:lang w:val="en"/>
        </w:rPr>
        <w:t>Figure 4: Document Compliance Checker interface, allowing secure upload of policies, contracts, and operational logs for automated analysis and detection of violations or missing compliance elements.</w:t>
      </w:r>
    </w:p>
    <w:p w14:paraId="51FA89AD" w14:textId="77777777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4EBE9FCC" w14:textId="77777777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2BE95B28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b/>
          <w:bCs/>
        </w:rPr>
      </w:pPr>
      <w:r w:rsidRPr="00277DBD">
        <w:rPr>
          <w:rFonts w:asciiTheme="majorBidi" w:hAnsiTheme="majorBidi" w:cstheme="majorBidi"/>
          <w:b/>
          <w:bCs/>
        </w:rPr>
        <w:t>5. Sensitivity Reports</w:t>
      </w:r>
    </w:p>
    <w:p w14:paraId="52E19BCA" w14:textId="47794B3D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  <w:r w:rsidRPr="00277DBD">
        <w:rPr>
          <w:rFonts w:asciiTheme="majorBidi" w:hAnsiTheme="majorBidi" w:cstheme="majorBidi"/>
          <w:noProof/>
          <w:lang w:val="en"/>
        </w:rPr>
        <w:drawing>
          <wp:inline distT="0" distB="0" distL="0" distR="0" wp14:anchorId="13483955" wp14:editId="617835AD">
            <wp:extent cx="5731510" cy="2706370"/>
            <wp:effectExtent l="0" t="0" r="2540" b="0"/>
            <wp:docPr id="100302668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6680" name="صورة 1" descr="صورة تحتوي على لقطة شاشة, نص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9021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i/>
          <w:iCs/>
          <w:sz w:val="16"/>
          <w:szCs w:val="16"/>
          <w:lang w:val="en"/>
        </w:rPr>
      </w:pPr>
      <w:r w:rsidRPr="00277DBD">
        <w:rPr>
          <w:rFonts w:asciiTheme="majorBidi" w:hAnsiTheme="majorBidi" w:cstheme="majorBidi"/>
          <w:i/>
          <w:iCs/>
          <w:sz w:val="16"/>
          <w:szCs w:val="16"/>
          <w:lang w:val="en"/>
        </w:rPr>
        <w:t>Figure 5: Sensitivity analysis module, detecting and flagging sensitive personal or organizational data within documents, ensuring protection of PII (Personally Identifiable Information) and compliance with data privacy standards.</w:t>
      </w:r>
    </w:p>
    <w:p w14:paraId="2E05FA99" w14:textId="77777777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lang w:val="en"/>
        </w:rPr>
      </w:pPr>
    </w:p>
    <w:p w14:paraId="1EDF913B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b/>
          <w:bCs/>
        </w:rPr>
      </w:pPr>
      <w:r w:rsidRPr="00277DBD">
        <w:rPr>
          <w:rFonts w:asciiTheme="majorBidi" w:hAnsiTheme="majorBidi" w:cstheme="majorBidi"/>
          <w:b/>
          <w:bCs/>
        </w:rPr>
        <w:lastRenderedPageBreak/>
        <w:t>6. Audit Reports</w:t>
      </w:r>
    </w:p>
    <w:p w14:paraId="31574023" w14:textId="20350F2F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</w:rPr>
      </w:pPr>
      <w:r w:rsidRPr="00277DBD">
        <w:rPr>
          <w:rFonts w:asciiTheme="majorBidi" w:hAnsiTheme="majorBidi" w:cstheme="majorBidi"/>
          <w:noProof/>
        </w:rPr>
        <w:drawing>
          <wp:inline distT="0" distB="0" distL="0" distR="0" wp14:anchorId="2E943F57" wp14:editId="31B98B70">
            <wp:extent cx="5731510" cy="2733040"/>
            <wp:effectExtent l="0" t="0" r="2540" b="0"/>
            <wp:docPr id="201876619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6192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5E1F" w14:textId="77777777" w:rsidR="00277DBD" w:rsidRP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i/>
          <w:iCs/>
          <w:sz w:val="16"/>
          <w:szCs w:val="16"/>
        </w:rPr>
      </w:pPr>
      <w:r w:rsidRPr="00277DBD">
        <w:rPr>
          <w:rFonts w:asciiTheme="majorBidi" w:hAnsiTheme="majorBidi" w:cstheme="majorBidi"/>
          <w:i/>
          <w:iCs/>
          <w:sz w:val="16"/>
          <w:szCs w:val="16"/>
        </w:rPr>
        <w:t>Figure 6: Audit reports module, presenting compliance evaluation results with detailed scores and violations. These reports provide a transparent record that can be used for regulatory submissions and internal reviews.</w:t>
      </w:r>
    </w:p>
    <w:p w14:paraId="12D710E7" w14:textId="77777777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</w:rPr>
      </w:pPr>
    </w:p>
    <w:p w14:paraId="16623E5A" w14:textId="77777777" w:rsidR="00277DBD" w:rsidRDefault="00277DBD" w:rsidP="00277DBD">
      <w:pPr>
        <w:pStyle w:val="NormalWeb"/>
        <w:spacing w:line="276" w:lineRule="auto"/>
        <w:rPr>
          <w:rFonts w:asciiTheme="majorBidi" w:hAnsiTheme="majorBidi" w:cstheme="majorBidi"/>
          <w:b/>
          <w:bCs/>
        </w:rPr>
      </w:pPr>
      <w:r w:rsidRPr="00277DBD">
        <w:rPr>
          <w:rFonts w:asciiTheme="majorBidi" w:hAnsiTheme="majorBidi" w:cstheme="majorBidi"/>
          <w:b/>
          <w:bCs/>
        </w:rPr>
        <w:t>7. Database Audit</w:t>
      </w:r>
    </w:p>
    <w:p w14:paraId="5293A5F0" w14:textId="53C1F961" w:rsidR="00277DBD" w:rsidRDefault="00023C02" w:rsidP="00277DBD">
      <w:pPr>
        <w:pStyle w:val="NormalWeb"/>
        <w:spacing w:line="276" w:lineRule="auto"/>
        <w:rPr>
          <w:rFonts w:asciiTheme="majorBidi" w:hAnsiTheme="majorBidi" w:cstheme="majorBidi"/>
          <w:b/>
          <w:bCs/>
        </w:rPr>
      </w:pPr>
      <w:r w:rsidRPr="00023C02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5388EF14" wp14:editId="5006D19E">
            <wp:extent cx="5731510" cy="3658870"/>
            <wp:effectExtent l="0" t="0" r="2540" b="0"/>
            <wp:docPr id="1779764406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4406" name="صورة 1" descr="صورة تحتوي على نص, لقطة شاشة, برمجيات, برامج الوسائط المتعددة&#10;&#10;قد يكون المحتوى الذي تم إنشاؤه بواسطة الذكاء الاصطناعي غير صحيح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A3ED" w14:textId="40678EA5" w:rsidR="00023C02" w:rsidRPr="00023C02" w:rsidRDefault="00277DBD" w:rsidP="00023C02">
      <w:pPr>
        <w:pStyle w:val="NormalWeb"/>
        <w:spacing w:line="276" w:lineRule="auto"/>
        <w:rPr>
          <w:rFonts w:asciiTheme="majorBidi" w:hAnsiTheme="majorBidi" w:cstheme="majorBidi"/>
        </w:rPr>
      </w:pPr>
      <w:r w:rsidRPr="00277DBD">
        <w:rPr>
          <w:rFonts w:asciiTheme="majorBidi" w:hAnsiTheme="majorBidi" w:cstheme="majorBidi"/>
          <w:i/>
          <w:iCs/>
          <w:sz w:val="16"/>
          <w:szCs w:val="16"/>
        </w:rPr>
        <w:t>Figure 7: Database Audit interface, allowing organizations to connect to their databases and automatically verify compliance against NCA requirements through secure DSN connections.</w:t>
      </w:r>
    </w:p>
    <w:sectPr w:rsidR="00023C02" w:rsidRPr="00023C02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210B0" w14:textId="77777777" w:rsidR="00487170" w:rsidRDefault="00487170">
      <w:pPr>
        <w:spacing w:after="0" w:line="240" w:lineRule="auto"/>
      </w:pPr>
      <w:r>
        <w:separator/>
      </w:r>
    </w:p>
  </w:endnote>
  <w:endnote w:type="continuationSeparator" w:id="0">
    <w:p w14:paraId="2A66DC70" w14:textId="77777777" w:rsidR="00487170" w:rsidRDefault="0048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0E151FF8-ECF4-4D5E-9635-DB322D9E611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FD2BF9C-192D-4A24-82A7-E4EA73A87C37}"/>
    <w:embedBold r:id="rId3" w:fontKey="{A0023C25-241B-485C-A0B3-CD9894CB6C7A}"/>
    <w:embedItalic r:id="rId4" w:fontKey="{E8B70873-06F8-4B7F-A696-45D91BE46C6F}"/>
  </w:font>
  <w:font w:name="Play">
    <w:charset w:val="00"/>
    <w:family w:val="auto"/>
    <w:pitch w:val="default"/>
    <w:embedRegular r:id="rId5" w:fontKey="{5A607720-9608-40F9-BDA2-ED58D6D312F2}"/>
    <w:embedBold r:id="rId6" w:fontKey="{D43478EE-CE8E-402E-A4F2-1216020D0568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07805120-2F11-4145-BD13-466C13020C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009676073"/>
      <w:docPartObj>
        <w:docPartGallery w:val="Page Numbers (Bottom of Page)"/>
        <w:docPartUnique/>
      </w:docPartObj>
    </w:sdtPr>
    <w:sdtContent>
      <w:p w14:paraId="7D56AF39" w14:textId="11D98C54" w:rsidR="00263924" w:rsidRDefault="002639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0C30C03" w14:textId="77777777" w:rsidR="00953762" w:rsidRDefault="009537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7323A" w14:textId="77777777" w:rsidR="00487170" w:rsidRDefault="00487170">
      <w:pPr>
        <w:spacing w:after="0" w:line="240" w:lineRule="auto"/>
      </w:pPr>
      <w:r>
        <w:separator/>
      </w:r>
    </w:p>
  </w:footnote>
  <w:footnote w:type="continuationSeparator" w:id="0">
    <w:p w14:paraId="2937C615" w14:textId="77777777" w:rsidR="00487170" w:rsidRDefault="00487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379FD" w14:textId="77777777" w:rsidR="00953762" w:rsidRDefault="0095376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9015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953762" w14:paraId="008D762D" w14:textId="77777777">
      <w:trPr>
        <w:trHeight w:val="300"/>
      </w:trPr>
      <w:tc>
        <w:tcPr>
          <w:tcW w:w="3005" w:type="dxa"/>
        </w:tcPr>
        <w:p w14:paraId="414BC423" w14:textId="77777777" w:rsidR="00953762" w:rsidRDefault="00953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12B05BC4" w14:textId="77777777" w:rsidR="00953762" w:rsidRDefault="00953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12BD3B02" w14:textId="77777777" w:rsidR="00953762" w:rsidRDefault="009537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4DFB4389" w14:textId="77777777" w:rsidR="00953762" w:rsidRDefault="0095376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E0FED"/>
    <w:multiLevelType w:val="multilevel"/>
    <w:tmpl w:val="431CE222"/>
    <w:lvl w:ilvl="0">
      <w:start w:val="1"/>
      <w:numFmt w:val="decimal"/>
      <w:lvlText w:val="%1."/>
      <w:lvlJc w:val="left"/>
      <w:pPr>
        <w:ind w:left="9090" w:hanging="360"/>
      </w:pPr>
    </w:lvl>
    <w:lvl w:ilvl="1">
      <w:start w:val="1"/>
      <w:numFmt w:val="lowerLetter"/>
      <w:lvlText w:val="%2."/>
      <w:lvlJc w:val="left"/>
      <w:pPr>
        <w:ind w:left="9810" w:hanging="360"/>
      </w:pPr>
    </w:lvl>
    <w:lvl w:ilvl="2">
      <w:start w:val="1"/>
      <w:numFmt w:val="lowerRoman"/>
      <w:lvlText w:val="%3."/>
      <w:lvlJc w:val="right"/>
      <w:pPr>
        <w:ind w:left="10530" w:hanging="180"/>
      </w:pPr>
    </w:lvl>
    <w:lvl w:ilvl="3">
      <w:start w:val="1"/>
      <w:numFmt w:val="decimal"/>
      <w:lvlText w:val="%4."/>
      <w:lvlJc w:val="left"/>
      <w:pPr>
        <w:ind w:left="11250" w:hanging="360"/>
      </w:pPr>
    </w:lvl>
    <w:lvl w:ilvl="4">
      <w:start w:val="1"/>
      <w:numFmt w:val="lowerLetter"/>
      <w:lvlText w:val="%5."/>
      <w:lvlJc w:val="left"/>
      <w:pPr>
        <w:ind w:left="11970" w:hanging="360"/>
      </w:pPr>
    </w:lvl>
    <w:lvl w:ilvl="5">
      <w:start w:val="1"/>
      <w:numFmt w:val="lowerRoman"/>
      <w:lvlText w:val="%6."/>
      <w:lvlJc w:val="right"/>
      <w:pPr>
        <w:ind w:left="12690" w:hanging="180"/>
      </w:pPr>
    </w:lvl>
    <w:lvl w:ilvl="6">
      <w:start w:val="1"/>
      <w:numFmt w:val="decimal"/>
      <w:lvlText w:val="%7."/>
      <w:lvlJc w:val="left"/>
      <w:pPr>
        <w:ind w:left="13410" w:hanging="360"/>
      </w:pPr>
    </w:lvl>
    <w:lvl w:ilvl="7">
      <w:start w:val="1"/>
      <w:numFmt w:val="lowerLetter"/>
      <w:lvlText w:val="%8."/>
      <w:lvlJc w:val="left"/>
      <w:pPr>
        <w:ind w:left="14130" w:hanging="360"/>
      </w:pPr>
    </w:lvl>
    <w:lvl w:ilvl="8">
      <w:start w:val="1"/>
      <w:numFmt w:val="lowerRoman"/>
      <w:lvlText w:val="%9."/>
      <w:lvlJc w:val="right"/>
      <w:pPr>
        <w:ind w:left="14850" w:hanging="180"/>
      </w:pPr>
    </w:lvl>
  </w:abstractNum>
  <w:abstractNum w:abstractNumId="1" w15:restartNumberingAfterBreak="0">
    <w:nsid w:val="0EE10DAB"/>
    <w:multiLevelType w:val="hybridMultilevel"/>
    <w:tmpl w:val="66987256"/>
    <w:lvl w:ilvl="0" w:tplc="1D640F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2B6127"/>
    <w:multiLevelType w:val="multilevel"/>
    <w:tmpl w:val="CA86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86203"/>
    <w:multiLevelType w:val="hybridMultilevel"/>
    <w:tmpl w:val="A69E8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7D4CDD"/>
    <w:multiLevelType w:val="multilevel"/>
    <w:tmpl w:val="EE96B7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3AA4C85"/>
    <w:multiLevelType w:val="hybridMultilevel"/>
    <w:tmpl w:val="C3CC06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1F4798"/>
    <w:multiLevelType w:val="hybridMultilevel"/>
    <w:tmpl w:val="7D6C1304"/>
    <w:lvl w:ilvl="0" w:tplc="DA20937C">
      <w:start w:val="1"/>
      <w:numFmt w:val="decimal"/>
      <w:lvlText w:val="%1."/>
      <w:lvlJc w:val="left"/>
      <w:pPr>
        <w:ind w:left="3285" w:hanging="29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04129"/>
    <w:multiLevelType w:val="multilevel"/>
    <w:tmpl w:val="3E06C894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6F9545B"/>
    <w:multiLevelType w:val="hybridMultilevel"/>
    <w:tmpl w:val="264A6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F2058"/>
    <w:multiLevelType w:val="multilevel"/>
    <w:tmpl w:val="13283B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5EC5802"/>
    <w:multiLevelType w:val="hybridMultilevel"/>
    <w:tmpl w:val="00CE40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C80571"/>
    <w:multiLevelType w:val="hybridMultilevel"/>
    <w:tmpl w:val="77AC8D02"/>
    <w:lvl w:ilvl="0" w:tplc="E9DC5A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837E54"/>
    <w:multiLevelType w:val="multilevel"/>
    <w:tmpl w:val="3EE40D0E"/>
    <w:lvl w:ilvl="0">
      <w:start w:val="1"/>
      <w:numFmt w:val="decimal"/>
      <w:lvlText w:val="%1."/>
      <w:lvlJc w:val="left"/>
      <w:pPr>
        <w:ind w:left="460" w:hanging="460"/>
      </w:pPr>
    </w:lvl>
    <w:lvl w:ilvl="1">
      <w:start w:val="1"/>
      <w:numFmt w:val="decimal"/>
      <w:lvlText w:val="%1.%2."/>
      <w:lvlJc w:val="left"/>
      <w:pPr>
        <w:ind w:left="117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3" w15:restartNumberingAfterBreak="0">
    <w:nsid w:val="794812EA"/>
    <w:multiLevelType w:val="multilevel"/>
    <w:tmpl w:val="C106B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289400">
    <w:abstractNumId w:val="7"/>
  </w:num>
  <w:num w:numId="2" w16cid:durableId="1233851485">
    <w:abstractNumId w:val="4"/>
  </w:num>
  <w:num w:numId="3" w16cid:durableId="2039306724">
    <w:abstractNumId w:val="0"/>
  </w:num>
  <w:num w:numId="4" w16cid:durableId="1514299399">
    <w:abstractNumId w:val="12"/>
  </w:num>
  <w:num w:numId="5" w16cid:durableId="1487169148">
    <w:abstractNumId w:val="9"/>
  </w:num>
  <w:num w:numId="6" w16cid:durableId="720598890">
    <w:abstractNumId w:val="6"/>
  </w:num>
  <w:num w:numId="7" w16cid:durableId="2071153952">
    <w:abstractNumId w:val="8"/>
  </w:num>
  <w:num w:numId="8" w16cid:durableId="917134206">
    <w:abstractNumId w:val="3"/>
  </w:num>
  <w:num w:numId="9" w16cid:durableId="1467506156">
    <w:abstractNumId w:val="10"/>
  </w:num>
  <w:num w:numId="10" w16cid:durableId="1645038888">
    <w:abstractNumId w:val="2"/>
  </w:num>
  <w:num w:numId="11" w16cid:durableId="619843283">
    <w:abstractNumId w:val="11"/>
  </w:num>
  <w:num w:numId="12" w16cid:durableId="728839953">
    <w:abstractNumId w:val="5"/>
  </w:num>
  <w:num w:numId="13" w16cid:durableId="1036125096">
    <w:abstractNumId w:val="13"/>
  </w:num>
  <w:num w:numId="14" w16cid:durableId="329873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762"/>
    <w:rsid w:val="00023C02"/>
    <w:rsid w:val="000F2679"/>
    <w:rsid w:val="00171B54"/>
    <w:rsid w:val="00242045"/>
    <w:rsid w:val="00263924"/>
    <w:rsid w:val="00277DBD"/>
    <w:rsid w:val="00305210"/>
    <w:rsid w:val="003777A2"/>
    <w:rsid w:val="004512AB"/>
    <w:rsid w:val="00487170"/>
    <w:rsid w:val="00526798"/>
    <w:rsid w:val="005D18FA"/>
    <w:rsid w:val="0069078F"/>
    <w:rsid w:val="006B243E"/>
    <w:rsid w:val="008F066E"/>
    <w:rsid w:val="00953762"/>
    <w:rsid w:val="009B3626"/>
    <w:rsid w:val="00A33E45"/>
    <w:rsid w:val="00A3408A"/>
    <w:rsid w:val="00A440A6"/>
    <w:rsid w:val="00A7473B"/>
    <w:rsid w:val="00B318F1"/>
    <w:rsid w:val="00CC6667"/>
    <w:rsid w:val="00E271F8"/>
    <w:rsid w:val="00EE744E"/>
    <w:rsid w:val="00FC2B03"/>
    <w:rsid w:val="00FC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E96F5"/>
  <w15:docId w15:val="{1F00906F-4A0F-41BA-BB7A-9AA08DEE2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D5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D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81BF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8B11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10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E553E"/>
    <w:pPr>
      <w:bidi w:val="0"/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36FA6"/>
    <w:pPr>
      <w:tabs>
        <w:tab w:val="right" w:leader="dot" w:pos="9016"/>
      </w:tabs>
      <w:bidi w:val="0"/>
      <w:spacing w:after="100"/>
      <w:jc w:val="right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5D396B"/>
    <w:pPr>
      <w:tabs>
        <w:tab w:val="right" w:leader="dot" w:pos="9016"/>
      </w:tabs>
      <w:bidi w:val="0"/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73369"/>
    <w:pPr>
      <w:tabs>
        <w:tab w:val="left" w:pos="5405"/>
        <w:tab w:val="right" w:leader="dot" w:pos="9016"/>
      </w:tabs>
      <w:bidi w:val="0"/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676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6506"/>
  </w:style>
  <w:style w:type="paragraph" w:styleId="Footer">
    <w:name w:val="footer"/>
    <w:basedOn w:val="Normal"/>
    <w:link w:val="FooterChar"/>
    <w:uiPriority w:val="99"/>
    <w:unhideWhenUsed/>
    <w:rsid w:val="006765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6506"/>
  </w:style>
  <w:style w:type="paragraph" w:styleId="NoSpacing">
    <w:name w:val="No Spacing"/>
    <w:uiPriority w:val="1"/>
    <w:qFormat/>
    <w:rsid w:val="00CA0AA9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8651AA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61BF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B765A"/>
    <w:pPr>
      <w:spacing w:after="0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E271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71F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hyperlink" Target="https://github.com/abooda7m/AI_Compliance_Assistant_project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bW8XrE4eI6iWpmel+7Tl1d2aw==">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79A1681-9194-4A66-9B43-27F4B0E0B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1561</Words>
  <Characters>8903</Characters>
  <Application>Microsoft Office Word</Application>
  <DocSecurity>0</DocSecurity>
  <Lines>74</Lines>
  <Paragraphs>20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layan ahmed mohammed alluhaidan</dc:creator>
  <cp:lastModifiedBy>Mohammed Mubarak Saad Aldawood</cp:lastModifiedBy>
  <cp:revision>6</cp:revision>
  <cp:lastPrinted>2025-08-29T21:16:00Z</cp:lastPrinted>
  <dcterms:created xsi:type="dcterms:W3CDTF">2025-08-29T21:13:00Z</dcterms:created>
  <dcterms:modified xsi:type="dcterms:W3CDTF">2025-08-30T08:46:00Z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0x0101008B516640FC4B0949A82948FFB78904A9</vt:lpwstr>
  </property>
</Properties>
</file>