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D0AA" w14:textId="77777777" w:rsidR="00DF247E" w:rsidRPr="00DF247E" w:rsidRDefault="00DF247E" w:rsidP="00DF247E">
      <w:pPr>
        <w:rPr>
          <w:b/>
          <w:bCs/>
          <w:sz w:val="36"/>
          <w:szCs w:val="36"/>
        </w:rPr>
      </w:pPr>
      <w:r w:rsidRPr="00DF247E">
        <w:rPr>
          <w:b/>
          <w:bCs/>
          <w:sz w:val="36"/>
          <w:szCs w:val="36"/>
        </w:rPr>
        <w:t>Training, Awareness &amp; Governance</w:t>
      </w:r>
    </w:p>
    <w:p w14:paraId="1B420684" w14:textId="77777777" w:rsidR="00DF247E" w:rsidRPr="00DF247E" w:rsidRDefault="00DF247E" w:rsidP="00DF247E">
      <w:r w:rsidRPr="00DF247E">
        <w:t>Role-based training tied to risks (e.g., insider threats from HUM-001, phishing from human error).</w:t>
      </w:r>
    </w:p>
    <w:p w14:paraId="4F00BA10" w14:textId="77777777" w:rsidR="00DF247E" w:rsidRPr="00DF247E" w:rsidRDefault="00DF247E" w:rsidP="00DF247E">
      <w:pPr>
        <w:rPr>
          <w:b/>
          <w:bCs/>
        </w:rPr>
      </w:pPr>
      <w:r w:rsidRPr="00DF247E">
        <w:rPr>
          <w:b/>
          <w:bCs/>
        </w:rPr>
        <w:t>Training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2936"/>
        <w:gridCol w:w="1675"/>
        <w:gridCol w:w="2465"/>
      </w:tblGrid>
      <w:tr w:rsidR="00DF247E" w:rsidRPr="00DF247E" w14:paraId="5CD79D12" w14:textId="77777777" w:rsidTr="00DF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D5EC" w14:textId="77777777" w:rsidR="00DF247E" w:rsidRPr="00DF247E" w:rsidRDefault="00DF247E" w:rsidP="00DF247E">
            <w:pPr>
              <w:rPr>
                <w:b/>
                <w:bCs/>
                <w:sz w:val="22"/>
                <w:szCs w:val="22"/>
              </w:rPr>
            </w:pPr>
            <w:r w:rsidRPr="00DF247E">
              <w:rPr>
                <w:b/>
                <w:bCs/>
                <w:sz w:val="22"/>
                <w:szCs w:val="22"/>
              </w:rPr>
              <w:t>Role/Stakeholder</w:t>
            </w:r>
          </w:p>
        </w:tc>
        <w:tc>
          <w:tcPr>
            <w:tcW w:w="0" w:type="auto"/>
            <w:vAlign w:val="center"/>
            <w:hideMark/>
          </w:tcPr>
          <w:p w14:paraId="0A919DF9" w14:textId="77777777" w:rsidR="00DF247E" w:rsidRPr="00DF247E" w:rsidRDefault="00DF247E" w:rsidP="00DF247E">
            <w:pPr>
              <w:rPr>
                <w:b/>
                <w:bCs/>
                <w:sz w:val="22"/>
                <w:szCs w:val="22"/>
              </w:rPr>
            </w:pPr>
            <w:r w:rsidRPr="00DF247E">
              <w:rPr>
                <w:b/>
                <w:bCs/>
                <w:sz w:val="22"/>
                <w:szCs w:val="22"/>
              </w:rPr>
              <w:t>Training Content</w:t>
            </w:r>
          </w:p>
        </w:tc>
        <w:tc>
          <w:tcPr>
            <w:tcW w:w="0" w:type="auto"/>
            <w:vAlign w:val="center"/>
            <w:hideMark/>
          </w:tcPr>
          <w:p w14:paraId="0F6607C4" w14:textId="77777777" w:rsidR="00DF247E" w:rsidRPr="00DF247E" w:rsidRDefault="00DF247E" w:rsidP="00DF247E">
            <w:pPr>
              <w:rPr>
                <w:b/>
                <w:bCs/>
                <w:sz w:val="22"/>
                <w:szCs w:val="22"/>
              </w:rPr>
            </w:pPr>
            <w:r w:rsidRPr="00DF247E">
              <w:rPr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844A76B" w14:textId="77777777" w:rsidR="00DF247E" w:rsidRPr="00DF247E" w:rsidRDefault="00DF247E" w:rsidP="00DF247E">
            <w:pPr>
              <w:rPr>
                <w:b/>
                <w:bCs/>
                <w:sz w:val="22"/>
                <w:szCs w:val="22"/>
              </w:rPr>
            </w:pPr>
            <w:r w:rsidRPr="00DF247E">
              <w:rPr>
                <w:b/>
                <w:bCs/>
                <w:sz w:val="22"/>
                <w:szCs w:val="22"/>
              </w:rPr>
              <w:t>Tied to Risks/Incidents</w:t>
            </w:r>
          </w:p>
        </w:tc>
      </w:tr>
      <w:tr w:rsidR="00DF247E" w:rsidRPr="00DF247E" w14:paraId="1E964231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9647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All Employees (incl. HR)</w:t>
            </w:r>
          </w:p>
        </w:tc>
        <w:tc>
          <w:tcPr>
            <w:tcW w:w="0" w:type="auto"/>
            <w:vAlign w:val="center"/>
            <w:hideMark/>
          </w:tcPr>
          <w:p w14:paraId="75DEFA5B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General security awareness, phishing, data handling.</w:t>
            </w:r>
          </w:p>
        </w:tc>
        <w:tc>
          <w:tcPr>
            <w:tcW w:w="0" w:type="auto"/>
            <w:vAlign w:val="center"/>
            <w:hideMark/>
          </w:tcPr>
          <w:p w14:paraId="063769BA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Annual + quarterly refreshers</w:t>
            </w:r>
          </w:p>
        </w:tc>
        <w:tc>
          <w:tcPr>
            <w:tcW w:w="0" w:type="auto"/>
            <w:vAlign w:val="center"/>
            <w:hideMark/>
          </w:tcPr>
          <w:p w14:paraId="16DFB101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Human error, insider leaks (HUM-001/002).</w:t>
            </w:r>
          </w:p>
        </w:tc>
      </w:tr>
      <w:tr w:rsidR="00DF247E" w:rsidRPr="00DF247E" w14:paraId="29D332E6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60894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IT &amp; Infrastructure Teams</w:t>
            </w:r>
          </w:p>
        </w:tc>
        <w:tc>
          <w:tcPr>
            <w:tcW w:w="0" w:type="auto"/>
            <w:vAlign w:val="center"/>
            <w:hideMark/>
          </w:tcPr>
          <w:p w14:paraId="1C33C0C7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Patch management, vulnerability scanning.</w:t>
            </w:r>
          </w:p>
        </w:tc>
        <w:tc>
          <w:tcPr>
            <w:tcW w:w="0" w:type="auto"/>
            <w:vAlign w:val="center"/>
            <w:hideMark/>
          </w:tcPr>
          <w:p w14:paraId="08774FD0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Bi-annual</w:t>
            </w:r>
          </w:p>
        </w:tc>
        <w:tc>
          <w:tcPr>
            <w:tcW w:w="0" w:type="auto"/>
            <w:vAlign w:val="center"/>
            <w:hideMark/>
          </w:tcPr>
          <w:p w14:paraId="643D96E8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Legacy system exploits (PHYS-001/002).</w:t>
            </w:r>
          </w:p>
        </w:tc>
      </w:tr>
      <w:tr w:rsidR="00DF247E" w:rsidRPr="00DF247E" w14:paraId="13F53544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7B9F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Security Teams</w:t>
            </w:r>
          </w:p>
        </w:tc>
        <w:tc>
          <w:tcPr>
            <w:tcW w:w="0" w:type="auto"/>
            <w:vAlign w:val="center"/>
            <w:hideMark/>
          </w:tcPr>
          <w:p w14:paraId="121742FA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Incident response, logging/monitoring.</w:t>
            </w:r>
          </w:p>
        </w:tc>
        <w:tc>
          <w:tcPr>
            <w:tcW w:w="0" w:type="auto"/>
            <w:vAlign w:val="center"/>
            <w:hideMark/>
          </w:tcPr>
          <w:p w14:paraId="21713DD9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105E7D2F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Data breaches (SW-001, INT-001).</w:t>
            </w:r>
          </w:p>
        </w:tc>
      </w:tr>
      <w:tr w:rsidR="00DF247E" w:rsidRPr="00DF247E" w14:paraId="504CF26B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263A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Compliance &amp; Risk Management</w:t>
            </w:r>
          </w:p>
        </w:tc>
        <w:tc>
          <w:tcPr>
            <w:tcW w:w="0" w:type="auto"/>
            <w:vAlign w:val="center"/>
            <w:hideMark/>
          </w:tcPr>
          <w:p w14:paraId="170C6593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GDPR/PCI DSS compliance, PII protection.</w:t>
            </w:r>
          </w:p>
        </w:tc>
        <w:tc>
          <w:tcPr>
            <w:tcW w:w="0" w:type="auto"/>
            <w:vAlign w:val="center"/>
            <w:hideMark/>
          </w:tcPr>
          <w:p w14:paraId="51A17E76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Annual</w:t>
            </w:r>
          </w:p>
        </w:tc>
        <w:tc>
          <w:tcPr>
            <w:tcW w:w="0" w:type="auto"/>
            <w:vAlign w:val="center"/>
            <w:hideMark/>
          </w:tcPr>
          <w:p w14:paraId="3B7D4857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Regulatory non-compliance (DB-004).</w:t>
            </w:r>
          </w:p>
        </w:tc>
      </w:tr>
      <w:tr w:rsidR="00DF247E" w:rsidRPr="00DF247E" w14:paraId="0D27FACC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D148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Business Owners</w:t>
            </w:r>
          </w:p>
        </w:tc>
        <w:tc>
          <w:tcPr>
            <w:tcW w:w="0" w:type="auto"/>
            <w:vAlign w:val="center"/>
            <w:hideMark/>
          </w:tcPr>
          <w:p w14:paraId="27F58BE7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Risk oversight, vendor due diligence.</w:t>
            </w:r>
          </w:p>
        </w:tc>
        <w:tc>
          <w:tcPr>
            <w:tcW w:w="0" w:type="auto"/>
            <w:vAlign w:val="center"/>
            <w:hideMark/>
          </w:tcPr>
          <w:p w14:paraId="1204E11B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Annual</w:t>
            </w:r>
          </w:p>
        </w:tc>
        <w:tc>
          <w:tcPr>
            <w:tcW w:w="0" w:type="auto"/>
            <w:vAlign w:val="center"/>
            <w:hideMark/>
          </w:tcPr>
          <w:p w14:paraId="603C8786" w14:textId="77777777" w:rsidR="00DF247E" w:rsidRPr="00DF247E" w:rsidRDefault="00DF247E" w:rsidP="00DF247E">
            <w:pPr>
              <w:rPr>
                <w:sz w:val="22"/>
                <w:szCs w:val="22"/>
              </w:rPr>
            </w:pPr>
            <w:r w:rsidRPr="00DF247E">
              <w:rPr>
                <w:sz w:val="22"/>
                <w:szCs w:val="22"/>
              </w:rPr>
              <w:t>Overall business continuity.</w:t>
            </w:r>
          </w:p>
        </w:tc>
      </w:tr>
    </w:tbl>
    <w:p w14:paraId="51CD12CA" w14:textId="77777777" w:rsidR="00DF247E" w:rsidRPr="00DF247E" w:rsidRDefault="00DF247E" w:rsidP="00DF247E">
      <w:pPr>
        <w:rPr>
          <w:b/>
          <w:bCs/>
        </w:rPr>
      </w:pPr>
      <w:r w:rsidRPr="00DF247E">
        <w:rPr>
          <w:b/>
          <w:bCs/>
        </w:rPr>
        <w:t>Governance Calendar</w:t>
      </w:r>
    </w:p>
    <w:p w14:paraId="4356AF71" w14:textId="77777777" w:rsidR="00DF247E" w:rsidRPr="00DF247E" w:rsidRDefault="00DF247E" w:rsidP="00DF247E">
      <w:r w:rsidRPr="00DF247E">
        <w:t>ISMS Scope: Covers all assets/processes in hybrid environment for ISO 27001 certification. Policy Stack: Information Security Policy, Access Control Policy, Incident Response Policy. Committee: GRC Committee (monthly meetings with stakeholders). Internal Audit Plan: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5626"/>
        <w:gridCol w:w="2268"/>
      </w:tblGrid>
      <w:tr w:rsidR="00DF247E" w:rsidRPr="00DF247E" w14:paraId="39F038DC" w14:textId="77777777" w:rsidTr="00DF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556A4" w14:textId="77777777" w:rsidR="00DF247E" w:rsidRPr="00DF247E" w:rsidRDefault="00DF247E" w:rsidP="00DF247E">
            <w:pPr>
              <w:rPr>
                <w:b/>
                <w:bCs/>
              </w:rPr>
            </w:pPr>
            <w:r w:rsidRPr="00DF247E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4F29D48D" w14:textId="77777777" w:rsidR="00DF247E" w:rsidRPr="00DF247E" w:rsidRDefault="00DF247E" w:rsidP="00DF247E">
            <w:pPr>
              <w:rPr>
                <w:b/>
                <w:bCs/>
              </w:rPr>
            </w:pPr>
            <w:r w:rsidRPr="00DF247E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2CC128C" w14:textId="77777777" w:rsidR="00DF247E" w:rsidRPr="00DF247E" w:rsidRDefault="00DF247E" w:rsidP="00DF247E">
            <w:pPr>
              <w:rPr>
                <w:b/>
                <w:bCs/>
              </w:rPr>
            </w:pPr>
            <w:r w:rsidRPr="00DF247E">
              <w:rPr>
                <w:b/>
                <w:bCs/>
              </w:rPr>
              <w:t>Responsible</w:t>
            </w:r>
          </w:p>
        </w:tc>
      </w:tr>
      <w:tr w:rsidR="00DF247E" w:rsidRPr="00DF247E" w14:paraId="0842CA7F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2C02" w14:textId="77777777" w:rsidR="00DF247E" w:rsidRPr="00DF247E" w:rsidRDefault="00DF247E" w:rsidP="00DF247E">
            <w:r w:rsidRPr="00DF247E">
              <w:t>Q3 2025</w:t>
            </w:r>
          </w:p>
        </w:tc>
        <w:tc>
          <w:tcPr>
            <w:tcW w:w="0" w:type="auto"/>
            <w:vAlign w:val="center"/>
            <w:hideMark/>
          </w:tcPr>
          <w:p w14:paraId="671F2BA1" w14:textId="77777777" w:rsidR="00DF247E" w:rsidRPr="00DF247E" w:rsidRDefault="00DF247E" w:rsidP="00DF247E">
            <w:r w:rsidRPr="00DF247E">
              <w:t>Internal ISMS audit, policy review.</w:t>
            </w:r>
          </w:p>
        </w:tc>
        <w:tc>
          <w:tcPr>
            <w:tcW w:w="0" w:type="auto"/>
            <w:vAlign w:val="center"/>
            <w:hideMark/>
          </w:tcPr>
          <w:p w14:paraId="31D9B6B3" w14:textId="77777777" w:rsidR="00DF247E" w:rsidRPr="00DF247E" w:rsidRDefault="00DF247E" w:rsidP="00DF247E">
            <w:r w:rsidRPr="00DF247E">
              <w:t>Compliance Team</w:t>
            </w:r>
          </w:p>
        </w:tc>
      </w:tr>
      <w:tr w:rsidR="00DF247E" w:rsidRPr="00DF247E" w14:paraId="38170B19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18F9" w14:textId="77777777" w:rsidR="00DF247E" w:rsidRPr="00DF247E" w:rsidRDefault="00DF247E" w:rsidP="00DF247E">
            <w:r w:rsidRPr="00DF247E">
              <w:t>Q4 2025</w:t>
            </w:r>
          </w:p>
        </w:tc>
        <w:tc>
          <w:tcPr>
            <w:tcW w:w="0" w:type="auto"/>
            <w:vAlign w:val="center"/>
            <w:hideMark/>
          </w:tcPr>
          <w:p w14:paraId="2C4DA9BA" w14:textId="77777777" w:rsidR="00DF247E" w:rsidRPr="00DF247E" w:rsidRDefault="00DF247E" w:rsidP="00DF247E">
            <w:r w:rsidRPr="00DF247E">
              <w:t>Vendor risk assessment, training effectiveness review.</w:t>
            </w:r>
          </w:p>
        </w:tc>
        <w:tc>
          <w:tcPr>
            <w:tcW w:w="0" w:type="auto"/>
            <w:vAlign w:val="center"/>
            <w:hideMark/>
          </w:tcPr>
          <w:p w14:paraId="3A7510EC" w14:textId="77777777" w:rsidR="00DF247E" w:rsidRPr="00DF247E" w:rsidRDefault="00DF247E" w:rsidP="00DF247E">
            <w:r w:rsidRPr="00DF247E">
              <w:t xml:space="preserve">Security &amp; Risk </w:t>
            </w:r>
            <w:proofErr w:type="spellStart"/>
            <w:r w:rsidRPr="00DF247E">
              <w:t>Mgmt</w:t>
            </w:r>
            <w:proofErr w:type="spellEnd"/>
          </w:p>
        </w:tc>
      </w:tr>
      <w:tr w:rsidR="00DF247E" w:rsidRPr="00DF247E" w14:paraId="6A952D0D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7DFE" w14:textId="77777777" w:rsidR="00DF247E" w:rsidRPr="00DF247E" w:rsidRDefault="00DF247E" w:rsidP="00DF247E">
            <w:r w:rsidRPr="00DF247E">
              <w:t>Q1 2026</w:t>
            </w:r>
          </w:p>
        </w:tc>
        <w:tc>
          <w:tcPr>
            <w:tcW w:w="0" w:type="auto"/>
            <w:vAlign w:val="center"/>
            <w:hideMark/>
          </w:tcPr>
          <w:p w14:paraId="251B7728" w14:textId="77777777" w:rsidR="00DF247E" w:rsidRPr="00DF247E" w:rsidRDefault="00DF247E" w:rsidP="00DF247E">
            <w:r w:rsidRPr="00DF247E">
              <w:t>Penetration testing follow-up, gap remediation audit.</w:t>
            </w:r>
          </w:p>
        </w:tc>
        <w:tc>
          <w:tcPr>
            <w:tcW w:w="0" w:type="auto"/>
            <w:vAlign w:val="center"/>
            <w:hideMark/>
          </w:tcPr>
          <w:p w14:paraId="29B6F301" w14:textId="77777777" w:rsidR="00DF247E" w:rsidRPr="00DF247E" w:rsidRDefault="00DF247E" w:rsidP="00DF247E">
            <w:r w:rsidRPr="00DF247E">
              <w:t>IT &amp; Security Teams</w:t>
            </w:r>
          </w:p>
        </w:tc>
      </w:tr>
      <w:tr w:rsidR="00DF247E" w:rsidRPr="00DF247E" w14:paraId="0B13C060" w14:textId="77777777" w:rsidTr="00DF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34B2" w14:textId="77777777" w:rsidR="00DF247E" w:rsidRPr="00DF247E" w:rsidRDefault="00DF247E" w:rsidP="00DF247E">
            <w:r w:rsidRPr="00DF247E">
              <w:t>Q2 2026</w:t>
            </w:r>
          </w:p>
        </w:tc>
        <w:tc>
          <w:tcPr>
            <w:tcW w:w="0" w:type="auto"/>
            <w:vAlign w:val="center"/>
            <w:hideMark/>
          </w:tcPr>
          <w:p w14:paraId="08687CDD" w14:textId="77777777" w:rsidR="00DF247E" w:rsidRPr="00DF247E" w:rsidRDefault="00DF247E" w:rsidP="00DF247E">
            <w:r w:rsidRPr="00DF247E">
              <w:t>Full compliance audit (PCI/GDPR), committee report.</w:t>
            </w:r>
          </w:p>
        </w:tc>
        <w:tc>
          <w:tcPr>
            <w:tcW w:w="0" w:type="auto"/>
            <w:vAlign w:val="center"/>
            <w:hideMark/>
          </w:tcPr>
          <w:p w14:paraId="2B8AE8DA" w14:textId="77777777" w:rsidR="00DF247E" w:rsidRPr="00DF247E" w:rsidRDefault="00DF247E" w:rsidP="00DF247E">
            <w:r w:rsidRPr="00DF247E">
              <w:t>All Stakeholders</w:t>
            </w:r>
          </w:p>
        </w:tc>
      </w:tr>
    </w:tbl>
    <w:p w14:paraId="5E341849" w14:textId="77777777" w:rsidR="00DF247E" w:rsidRDefault="00DF247E"/>
    <w:sectPr w:rsidR="00DF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E"/>
    <w:rsid w:val="000559E1"/>
    <w:rsid w:val="000739E8"/>
    <w:rsid w:val="0066098A"/>
    <w:rsid w:val="00D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D4C2"/>
  <w15:chartTrackingRefBased/>
  <w15:docId w15:val="{743A4F9B-FB7D-425E-81C6-12994F5F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Hussein Saeed</dc:creator>
  <cp:keywords/>
  <dc:description/>
  <cp:lastModifiedBy>Amr Hussein Saeed</cp:lastModifiedBy>
  <cp:revision>1</cp:revision>
  <dcterms:created xsi:type="dcterms:W3CDTF">2025-08-23T00:42:00Z</dcterms:created>
  <dcterms:modified xsi:type="dcterms:W3CDTF">2025-08-23T00:45:00Z</dcterms:modified>
</cp:coreProperties>
</file>