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Raw Data - &lt;préstamo&gt;.xlsx</w:t>
      </w:r>
      <w:r>
        <w:t xml:space="preserve"> — uno por operación (opcional), con el detalle de los procesos de adquisición de esa operación. Ver la sección "Adquisiciones críticas por operación".</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en la carpeta compartida </w:t>
      </w:r>
      <w:r>
        <w:rPr>
          <w:b/>
          <w:bCs/>
        </w:rPr>
        <w:t>sin modificar nada del raw data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r>
        <w:rPr>
          <w:rFonts w:ascii="Consolas" w:eastAsia="Consolas" w:hAnsi="Consolas" w:cs="Consolas"/>
          <w:b/>
          <w:bCs/>
        </w:rPr>
        <w:t>Archivos Raw Data - &lt;préstamo&gt;.xlsx</w:t>
      </w:r>
      <w:r>
        <w:t xml:space="preserve"> (uno por operación, en la carpeta compartida): exportados del portal de cliente del BID (reporte "Plan de Adquisiciones"). El </w:t>
      </w:r>
      <w:proofErr w:type="spellStart"/>
      <w:r>
        <w:t>dashboard</w:t>
      </w:r>
      <w:proofErr w:type="spellEnd"/>
      <w:r>
        <w:t xml:space="preserve"> usa la hoja Plan de Adquisiciones de cada archivo para obtener el nombre, monto estimado, estado del proceso y método de adquisición de cada </w:t>
      </w:r>
      <w:proofErr w:type="spellStart"/>
      <w:r>
        <w:t>ID_Proceso</w:t>
      </w:r>
      <w:proofErr w:type="spellEnd"/>
      <w:r>
        <w:t>.</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carpeta compartida, con el nombre exacto según la convención de arriba, y avisa al administrador (mismos pasos de "Pasos para actualizar archivos").</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r>
              <w:t xml:space="preserve">Tarjetas con conteo y porcentaje de productos Logrados / En tiempo / Retrasados / Pausados, filtro por operación y tabla de productos. Cada producto muestra el nombre de su(s) adquisición(es) crítica(s) como chip </w:t>
            </w:r>
            <w:proofErr w:type="spellStart"/>
            <w:r>
              <w:t>clicable</w:t>
            </w:r>
            <w:proofErr w:type="spellEnd"/>
            <w:r>
              <w:t>, con detalle de ID de proceso, monto, estado y método.</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por operación (uno por préstamo con datos cargados).</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