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HR Policy</w:t>
      </w:r>
    </w:p>
    <w:p>
      <w:pPr>
        <w:jc w:val="center"/>
      </w:pPr>
      <w:r>
        <w:rPr>
          <w:i/>
          <w:sz w:val="22"/>
        </w:rPr>
        <w:t>Policy structure with purpose, scope, responsibilities, rules, exceptions, and approval.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Owner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Version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Effective date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Status</w:t>
              <w:br/>
              <w:t>________________</w:t>
            </w:r>
          </w:p>
        </w:tc>
      </w:tr>
    </w:tbl>
    <w:p/>
    <w:p>
      <w:pPr>
        <w:pStyle w:val="Heading1"/>
      </w:pPr>
      <w:r>
        <w:t>Policy</w:t>
      </w:r>
    </w:p>
    <w:p>
      <w:r>
        <w:t>Use this section to adapt the hr policy to your organization. Replace the guidance text with approved content.</w:t>
      </w:r>
    </w:p>
    <w:p>
      <w:pPr>
        <w:pStyle w:val="ListBullet"/>
      </w:pPr>
      <w:r>
        <w:t>Purpose</w:t>
      </w:r>
    </w:p>
    <w:p>
      <w:pPr>
        <w:pStyle w:val="ListBullet"/>
      </w:pPr>
      <w:r>
        <w:t>Scope</w:t>
      </w:r>
    </w:p>
    <w:p>
      <w:pPr>
        <w:pStyle w:val="ListBullet"/>
      </w:pPr>
      <w:r>
        <w:t>Responsibilities</w:t>
      </w:r>
    </w:p>
    <w:p>
      <w:pPr>
        <w:pStyle w:val="ListBullet"/>
      </w:pPr>
      <w:r>
        <w:t>Policy</w:t>
      </w:r>
    </w:p>
    <w:p>
      <w:pPr>
        <w:pStyle w:val="ListBullet"/>
      </w:pPr>
      <w:r>
        <w:t>Exceptions</w:t>
      </w:r>
    </w:p>
    <w:p>
      <w:pPr>
        <w:pStyle w:val="Heading1"/>
      </w:pPr>
      <w:r>
        <w:t>Work Tracker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Item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Owner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Due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Primary deliverable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____/____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Secondary deliverable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____/____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In progress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Review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____/____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Pending</w:t>
            </w:r>
          </w:p>
        </w:tc>
      </w:tr>
    </w:tbl>
    <w:p/>
    <w:p>
      <w:pPr>
        <w:pStyle w:val="Heading1"/>
      </w:pPr>
      <w:r>
        <w:t>People Plan</w:t>
      </w:r>
    </w:p>
    <w:p>
      <w:r>
        <w:t>Complete this section with the specific information for the hr policy.</w:t>
      </w:r>
    </w:p>
    <w:p>
      <w:pPr>
        <w:pStyle w:val="ListBullet"/>
      </w:pPr>
      <w:r>
        <w:t>Role</w:t>
      </w:r>
    </w:p>
    <w:p>
      <w:pPr>
        <w:pStyle w:val="ListBullet"/>
      </w:pPr>
      <w:r>
        <w:t>Owner</w:t>
      </w:r>
    </w:p>
    <w:p>
      <w:pPr>
        <w:pStyle w:val="ListBullet"/>
      </w:pPr>
      <w:r>
        <w:t>Milestone</w:t>
      </w:r>
    </w:p>
    <w:p>
      <w:pPr>
        <w:pStyle w:val="ListBullet"/>
      </w:pPr>
      <w:r>
        <w:t>Measure</w:t>
      </w:r>
    </w:p>
    <w:p>
      <w:pPr>
        <w:pStyle w:val="Heading1"/>
      </w:pPr>
      <w:r>
        <w:t>Notes &amp; Follow-up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IMKAN WorkDrive •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