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Job Description</w:t>
      </w:r>
    </w:p>
    <w:p>
      <w:pPr>
        <w:jc w:val="center"/>
      </w:pPr>
      <w:r>
        <w:rPr>
          <w:i/>
          <w:sz w:val="22"/>
        </w:rPr>
        <w:t>Job description covering role summary, responsibilities, qualifications, and success measures.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Policy</w:t>
      </w:r>
    </w:p>
    <w:p>
      <w:r>
        <w:t>Use this section to adapt the job description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People Plan</w:t>
      </w:r>
    </w:p>
    <w:p>
      <w:r>
        <w:t>Complete this section with the specific information for the job description.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