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Marketing Plan</w:t>
      </w:r>
    </w:p>
    <w:p>
      <w:pPr>
        <w:jc w:val="center"/>
      </w:pPr>
      <w:r>
        <w:rPr>
          <w:i/>
          <w:sz w:val="22"/>
        </w:rPr>
        <w:t>Marketing strategy covering goals, audience, positioning, channels, campaigns, and KPIs.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Strategy</w:t>
      </w:r>
    </w:p>
    <w:p>
      <w:r>
        <w:t>Use this section to adapt the marketing plan to your organization. Replace the guidance text with approved content.</w:t>
      </w:r>
    </w:p>
    <w:p>
      <w:pPr>
        <w:pStyle w:val="ListBullet"/>
      </w:pPr>
      <w:r>
        <w:t>Audience</w:t>
      </w:r>
    </w:p>
    <w:p>
      <w:pPr>
        <w:pStyle w:val="ListBullet"/>
      </w:pPr>
      <w:r>
        <w:t>Positioning</w:t>
      </w:r>
    </w:p>
    <w:p>
      <w:pPr>
        <w:pStyle w:val="ListBullet"/>
      </w:pPr>
      <w:r>
        <w:t>Channels</w:t>
      </w:r>
    </w:p>
    <w:p>
      <w:pPr>
        <w:pStyle w:val="ListBullet"/>
      </w:pPr>
      <w:r>
        <w:t>KPIs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Campaign</w:t>
      </w:r>
    </w:p>
    <w:p>
      <w:r>
        <w:t>Complete this section with the specific information for the marketing plan.</w:t>
      </w:r>
    </w:p>
    <w:p>
      <w:pPr>
        <w:pStyle w:val="ListBullet"/>
      </w:pPr>
      <w:r>
        <w:t>Objective</w:t>
      </w:r>
    </w:p>
    <w:p>
      <w:pPr>
        <w:pStyle w:val="ListBullet"/>
      </w:pPr>
      <w:r>
        <w:t>Message</w:t>
      </w:r>
    </w:p>
    <w:p>
      <w:pPr>
        <w:pStyle w:val="ListBullet"/>
      </w:pPr>
      <w:r>
        <w:t>Creative direction</w:t>
      </w:r>
    </w:p>
    <w:p>
      <w:pPr>
        <w:pStyle w:val="ListBullet"/>
      </w:pPr>
      <w:r>
        <w:t>Distribution</w:t>
      </w:r>
    </w:p>
    <w:p>
      <w:pPr>
        <w:pStyle w:val="ListBullet"/>
      </w:pPr>
      <w:r>
        <w:t>Budget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