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Product Launch Plan</w:t>
      </w:r>
    </w:p>
    <w:p>
      <w:pPr>
        <w:jc w:val="center"/>
      </w:pPr>
      <w:r>
        <w:rPr>
          <w:i/>
          <w:sz w:val="22"/>
        </w:rPr>
        <w:t>Launch plan covering positioning, readiness, channels, owners, milestones, and launch metrics.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Requirements</w:t>
      </w:r>
    </w:p>
    <w:p>
      <w:r>
        <w:t>Use this section to adapt the product launch plan to your organization. Replace the guidance text with approved content.</w:t>
      </w:r>
    </w:p>
    <w:p>
      <w:pPr>
        <w:pStyle w:val="ListBullet"/>
      </w:pPr>
      <w:r>
        <w:t>Requirement</w:t>
      </w:r>
    </w:p>
    <w:p>
      <w:pPr>
        <w:pStyle w:val="ListBullet"/>
      </w:pPr>
      <w:r>
        <w:t>Priority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Dependencies</w:t>
      </w:r>
    </w:p>
    <w:p>
      <w:pPr>
        <w:pStyle w:val="Heading1"/>
      </w:pPr>
      <w:r>
        <w:t>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Actual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Product Brief</w:t>
      </w:r>
    </w:p>
    <w:p>
      <w:r>
        <w:t>Complete this section with the specific information for the product launch plan.</w:t>
      </w:r>
    </w:p>
    <w:p>
      <w:pPr>
        <w:pStyle w:val="ListBullet"/>
      </w:pPr>
      <w:r>
        <w:t>Problem</w:t>
      </w:r>
    </w:p>
    <w:p>
      <w:pPr>
        <w:pStyle w:val="ListBullet"/>
      </w:pPr>
      <w:r>
        <w:t>Users</w:t>
      </w:r>
    </w:p>
    <w:p>
      <w:pPr>
        <w:pStyle w:val="ListBullet"/>
      </w:pPr>
      <w:r>
        <w:t>Value</w:t>
      </w:r>
    </w:p>
    <w:p>
      <w:pPr>
        <w:pStyle w:val="ListBullet"/>
      </w:pPr>
      <w:r>
        <w:t>Success metrics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