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Plan</w:t>
      </w:r>
    </w:p>
    <w:p>
      <w:pPr>
        <w:jc w:val="center"/>
      </w:pPr>
      <w:r>
        <w:rPr>
          <w:i/>
          <w:sz w:val="22"/>
        </w:rPr>
        <w:t>Project planning document with objectives, milestones, owners, risks, dependencies, and status.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Use this section to adapt the project plan to your organization. Replace the guidance text with approved content.</w:t>
      </w:r>
    </w:p>
    <w:p>
      <w:pPr>
        <w:pStyle w:val="ListBullet"/>
      </w:pPr>
      <w:r>
        <w:t>Objective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Dependencies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Milestones &amp; Ownership</w:t>
      </w:r>
    </w:p>
    <w:p>
      <w:r>
        <w:t>Complete this section with the specific information for the project plan.</w:t>
      </w:r>
    </w:p>
    <w:p>
      <w:pPr>
        <w:pStyle w:val="ListBullet"/>
      </w:pPr>
      <w:r>
        <w:t>Milestone</w:t>
      </w:r>
    </w:p>
    <w:p>
      <w:pPr>
        <w:pStyle w:val="ListBullet"/>
      </w:pPr>
      <w:r>
        <w:t>Owner</w:t>
      </w:r>
    </w:p>
    <w:p>
      <w:pPr>
        <w:pStyle w:val="ListBullet"/>
      </w:pPr>
      <w:r>
        <w:t>Due date</w:t>
      </w:r>
    </w:p>
    <w:p>
      <w:pPr>
        <w:pStyle w:val="ListBullet"/>
      </w:pPr>
      <w:r>
        <w:t>Status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