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Requirements Document</w:t>
      </w:r>
    </w:p>
    <w:p>
      <w:pPr>
        <w:jc w:val="center"/>
      </w:pPr>
      <w:r>
        <w:rPr>
          <w:i/>
          <w:sz w:val="22"/>
        </w:rPr>
        <w:t>Requirements document with problem statement, users, requirements, constraints, and acceptance criteria.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Product Brief</w:t>
      </w:r>
    </w:p>
    <w:p>
      <w:r>
        <w:t>Use this section to adapt the product requirements document to your organization. Replace the guidance text with approved content.</w:t>
      </w:r>
    </w:p>
    <w:p>
      <w:pPr>
        <w:pStyle w:val="ListBullet"/>
      </w:pPr>
      <w:r>
        <w:t>Problem</w:t>
      </w:r>
    </w:p>
    <w:p>
      <w:pPr>
        <w:pStyle w:val="ListBullet"/>
      </w:pPr>
      <w:r>
        <w:t>Users</w:t>
      </w:r>
    </w:p>
    <w:p>
      <w:pPr>
        <w:pStyle w:val="ListBullet"/>
      </w:pPr>
      <w:r>
        <w:t>Value</w:t>
      </w:r>
    </w:p>
    <w:p>
      <w:pPr>
        <w:pStyle w:val="ListBullet"/>
      </w:pPr>
      <w:r>
        <w:t>Success metrics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Requirements</w:t>
      </w:r>
    </w:p>
    <w:p>
      <w:r>
        <w:t>Complete this section with the specific information for the product requirements document.</w:t>
      </w:r>
    </w:p>
    <w:p>
      <w:pPr>
        <w:pStyle w:val="ListBullet"/>
      </w:pPr>
      <w:r>
        <w:t>Requirement</w:t>
      </w:r>
    </w:p>
    <w:p>
      <w:pPr>
        <w:pStyle w:val="ListBullet"/>
      </w:pPr>
      <w:r>
        <w:t>Priority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Dependencies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