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Campaign Brief</w:t>
      </w:r>
    </w:p>
    <w:p>
      <w:pPr>
        <w:jc w:val="center"/>
      </w:pPr>
      <w:r>
        <w:t>Campaign brief with objective, audience, message, creative direction, channels, budget, and timeline.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