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Change Request</w:t>
      </w:r>
    </w:p>
    <w:p>
      <w:pPr>
        <w:jc w:val="center"/>
      </w:pPr>
      <w:r>
        <w:t>Controlled change request with reason, impact, implementation, rollback, and approvals.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