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Incident Report</w:t>
      </w:r>
    </w:p>
    <w:p>
      <w:pPr>
        <w:jc w:val="center"/>
      </w:pPr>
      <w:r>
        <w:t>Incident documentation with timeline, impact, root cause, corrective actions, and lessons learned.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