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Meeting Notes</w:t>
      </w:r>
    </w:p>
    <w:p>
      <w:pPr>
        <w:jc w:val="center"/>
      </w:pPr>
      <w:r>
        <w:t>Structured meeting notes with attendees, agenda, decisions, action items, and follow-ups.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