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Standard Operating Procedure</w:t>
      </w:r>
    </w:p>
    <w:p>
      <w:pPr>
        <w:jc w:val="center"/>
      </w:pPr>
      <w:r>
        <w:t>SOP template with purpose, scope, prerequisites, step-by-step procedure, controls, and records.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