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Business Report</w:t>
      </w:r>
    </w:p>
    <w:p>
      <w:pPr>
        <w:jc w:val="center"/>
      </w:pPr>
      <w:r>
        <w:t>General business report format with summary, findings, analysis, recommendations, and appendix.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