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Event Plan</w:t>
      </w:r>
    </w:p>
    <w:p>
      <w:pPr>
        <w:jc w:val="center"/>
      </w:pPr>
      <w:r>
        <w:t>Event planning document for objectives, program, logistics, vendors, staffing, budget, and contingency.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