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HR Policy</w:t>
      </w:r>
    </w:p>
    <w:p>
      <w:pPr>
        <w:jc w:val="center"/>
      </w:pPr>
      <w:r>
        <w:t>Policy document structure with purpose, scope, responsibilities, rules, exceptions, and approval.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